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F8CAF" w14:textId="77777777" w:rsidR="00565695" w:rsidRPr="00565695" w:rsidRDefault="00565695" w:rsidP="00565695">
      <w:pPr>
        <w:widowControl/>
        <w:shd w:val="clear" w:color="auto" w:fill="FFFFFF"/>
        <w:jc w:val="center"/>
        <w:rPr>
          <w:rFonts w:ascii="微软雅黑" w:eastAsia="微软雅黑" w:hAnsi="微软雅黑" w:cs="宋体"/>
          <w:kern w:val="0"/>
          <w:szCs w:val="21"/>
        </w:rPr>
      </w:pPr>
      <w:r w:rsidRPr="00565695">
        <w:rPr>
          <w:rFonts w:ascii="微软雅黑" w:eastAsia="微软雅黑" w:hAnsi="微软雅黑" w:cs="宋体" w:hint="eastAsia"/>
          <w:kern w:val="0"/>
          <w:szCs w:val="21"/>
        </w:rPr>
        <w:t>《中华人民共和国船舶登记条例》若干问题的说明</w:t>
      </w:r>
    </w:p>
    <w:p w14:paraId="5089F0E4" w14:textId="0824F39D" w:rsidR="00C71A5F" w:rsidRPr="00565695" w:rsidRDefault="00565695" w:rsidP="00565695">
      <w:r w:rsidRPr="00565695">
        <w:rPr>
          <w:rFonts w:ascii="微软雅黑" w:eastAsia="微软雅黑" w:hAnsi="微软雅黑" w:cs="宋体" w:hint="eastAsia"/>
          <w:kern w:val="0"/>
          <w:szCs w:val="21"/>
        </w:rPr>
        <w:br/>
      </w:r>
      <w:r w:rsidRPr="00565695">
        <w:rPr>
          <w:rFonts w:ascii="微软雅黑" w:eastAsia="微软雅黑" w:hAnsi="微软雅黑" w:cs="宋体" w:hint="eastAsia"/>
          <w:b/>
          <w:bCs/>
          <w:kern w:val="0"/>
          <w:szCs w:val="21"/>
          <w:shd w:val="clear" w:color="auto" w:fill="FFFFFF"/>
        </w:rPr>
        <w:t xml:space="preserve">　　一、关于《条例》第一章总则部分</w:t>
      </w:r>
      <w:r w:rsidRPr="00565695">
        <w:rPr>
          <w:rFonts w:ascii="微软雅黑" w:eastAsia="微软雅黑" w:hAnsi="微软雅黑" w:cs="宋体" w:hint="eastAsia"/>
          <w:b/>
          <w:bCs/>
          <w:kern w:val="0"/>
          <w:szCs w:val="21"/>
          <w:shd w:val="clear" w:color="auto" w:fill="FFFFFF"/>
        </w:rPr>
        <w:br/>
      </w:r>
      <w:r w:rsidRPr="00565695">
        <w:rPr>
          <w:rFonts w:ascii="微软雅黑" w:eastAsia="微软雅黑" w:hAnsi="微软雅黑" w:cs="宋体" w:hint="eastAsia"/>
          <w:kern w:val="0"/>
          <w:szCs w:val="21"/>
          <w:shd w:val="clear" w:color="auto" w:fill="FFFFFF"/>
        </w:rPr>
        <w:t xml:space="preserve">　　（一）“住所”是指船舶所有人或法定代表人的户籍所在地；“主要营业所”，是指船舶所有人或法定代表人所持工商营业执照的注册地。</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（二）“中方投资人的出资额不得低于百分之五十”的含义为包括百分之五十在内。就股份公司而言，“出资额”可以是中方法人或自然人的股份之</w:t>
      </w:r>
      <w:proofErr w:type="gramStart"/>
      <w:r w:rsidRPr="00565695">
        <w:rPr>
          <w:rFonts w:ascii="微软雅黑" w:eastAsia="微软雅黑" w:hAnsi="微软雅黑" w:cs="宋体" w:hint="eastAsia"/>
          <w:kern w:val="0"/>
          <w:szCs w:val="21"/>
          <w:shd w:val="clear" w:color="auto" w:fill="FFFFFF"/>
        </w:rPr>
        <w:t>和</w:t>
      </w:r>
      <w:proofErr w:type="gramEnd"/>
      <w:r w:rsidRPr="00565695">
        <w:rPr>
          <w:rFonts w:ascii="微软雅黑" w:eastAsia="微软雅黑" w:hAnsi="微软雅黑" w:cs="宋体" w:hint="eastAsia"/>
          <w:kern w:val="0"/>
          <w:szCs w:val="21"/>
          <w:shd w:val="clear" w:color="auto" w:fill="FFFFFF"/>
        </w:rPr>
        <w:t>。对合资企业法人的船舶，在办理所有权登记时，船舶登记机关应当查验合资协议和验资报告，确认“合资额”。</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（三）“公务船舶”，是指隶属于政府行政管理部门的，并用于政府行政管理目的的船舶。</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“军事船舶”是指军队现役的或在编的，用于执行军事任务或运送军事人员、物资、并不收取运费或其他任何形式的报酬的船舶。</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“体育运动船艇”是指隶属于体委系统的，并直接用于体育运动比赛或训练的船舶。</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（四） 船籍港可以由船舶所有人选择。但是，同一个船舶所有人，对全部属下的船舶，都只能按地理概念就近选择同一个港口作为船舶登记港，并在同一个船舶登记机关办理船舶登记。</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（五） 凡使用船名牌的船舶，船名可以由各登记机关核定；其他的船舶，登记机关应当在报经主管机关批准后核定。</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（六） “船舶登记簿”，外壳由主管机关统一制作；内页由登记机关按照主管机关统一编制的程序，用计算机记载规定的内容，并打印而成。</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rPr>
        <w:br/>
      </w:r>
      <w:r w:rsidRPr="00565695">
        <w:rPr>
          <w:rFonts w:ascii="微软雅黑" w:eastAsia="微软雅黑" w:hAnsi="微软雅黑" w:cs="宋体" w:hint="eastAsia"/>
          <w:b/>
          <w:bCs/>
          <w:kern w:val="0"/>
          <w:szCs w:val="21"/>
          <w:shd w:val="clear" w:color="auto" w:fill="FFFFFF"/>
        </w:rPr>
        <w:t xml:space="preserve">　　二、关于《条例》第二章船舶所有权登记部分</w:t>
      </w:r>
      <w:r w:rsidRPr="00565695">
        <w:rPr>
          <w:rFonts w:ascii="微软雅黑" w:eastAsia="微软雅黑" w:hAnsi="微软雅黑" w:cs="宋体" w:hint="eastAsia"/>
          <w:b/>
          <w:bCs/>
          <w:kern w:val="0"/>
          <w:szCs w:val="21"/>
          <w:shd w:val="clear" w:color="auto" w:fill="FFFFFF"/>
        </w:rPr>
        <w:br/>
      </w:r>
      <w:r w:rsidRPr="00565695">
        <w:rPr>
          <w:rFonts w:ascii="微软雅黑" w:eastAsia="微软雅黑" w:hAnsi="微软雅黑" w:cs="宋体" w:hint="eastAsia"/>
          <w:kern w:val="0"/>
          <w:szCs w:val="21"/>
          <w:shd w:val="clear" w:color="auto" w:fill="FFFFFF"/>
        </w:rPr>
        <w:lastRenderedPageBreak/>
        <w:t xml:space="preserve">　　（七）“未进行抵押的证明文件”，在国内买卖船舶时由原船籍港登记机关出具；从境外购进船舶时由境外原船籍港登记机关出具或由境外公证机关出具，并应经我国驻外使领馆签证。</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（八）“建造中的船舶”，是指已安放龙骨或处于相似建造阶段的船舶。该类船舶申请船舶所有权登记，仅需船舶所有人提供购船发票或船舶建造合同。</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已按原有规章规定办理过登记的船舶申请办理船舶所有权登记，仅需船舶所有人提供原已持有的船舶国籍证书。</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个体小型船舶申请办理船舶所有权登记，不能提供规定的证明文件时，可以用乡镇以上人民政府出具的产权证明材料代替。其他老旧船舶提供不出所有权证明文书者，由申请人提出所有权登记申请，经船舶登记机关发布公告三个月内无人提出对该所有权质疑申诉，再给予办理所有权登记。</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（九）在办理船舶所有权登记时，应当在查核船舶所有人按规定提供的文件的原件后，盖“业已登记”的印章，并收存有关文件副本或影印件。</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（十）在1995年全年作为过渡期的一年内，应当</w:t>
      </w:r>
      <w:proofErr w:type="gramStart"/>
      <w:r w:rsidRPr="00565695">
        <w:rPr>
          <w:rFonts w:ascii="微软雅黑" w:eastAsia="微软雅黑" w:hAnsi="微软雅黑" w:cs="宋体" w:hint="eastAsia"/>
          <w:kern w:val="0"/>
          <w:szCs w:val="21"/>
          <w:shd w:val="clear" w:color="auto" w:fill="FFFFFF"/>
        </w:rPr>
        <w:t>作出</w:t>
      </w:r>
      <w:proofErr w:type="gramEnd"/>
      <w:r w:rsidRPr="00565695">
        <w:rPr>
          <w:rFonts w:ascii="微软雅黑" w:eastAsia="微软雅黑" w:hAnsi="微软雅黑" w:cs="宋体" w:hint="eastAsia"/>
          <w:kern w:val="0"/>
          <w:szCs w:val="21"/>
          <w:shd w:val="clear" w:color="auto" w:fill="FFFFFF"/>
        </w:rPr>
        <w:t>适当安排，可以要求船舶所有人分期分批提交船舶所有权登记申请，颁发证书的时间也可以不限于七天。</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（十一）在受理船舶所有权登记申请时，应同时受理船舶国籍登记申请，同时颁发船舶所有权登记证书和船舶国籍证书。</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（十二）“船舶价值”，是指船舶所有人在取得船舶所有权时的船价。</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rPr>
        <w:br/>
      </w:r>
      <w:r w:rsidRPr="00565695">
        <w:rPr>
          <w:rFonts w:ascii="微软雅黑" w:eastAsia="微软雅黑" w:hAnsi="微软雅黑" w:cs="宋体" w:hint="eastAsia"/>
          <w:b/>
          <w:bCs/>
          <w:kern w:val="0"/>
          <w:szCs w:val="21"/>
          <w:shd w:val="clear" w:color="auto" w:fill="FFFFFF"/>
        </w:rPr>
        <w:t xml:space="preserve">　　三、关于《条例》第三章船舶国籍部分</w:t>
      </w:r>
      <w:r w:rsidRPr="00565695">
        <w:rPr>
          <w:rFonts w:ascii="微软雅黑" w:eastAsia="微软雅黑" w:hAnsi="微软雅黑" w:cs="宋体" w:hint="eastAsia"/>
          <w:b/>
          <w:bCs/>
          <w:kern w:val="0"/>
          <w:szCs w:val="21"/>
          <w:shd w:val="clear" w:color="auto" w:fill="FFFFFF"/>
        </w:rPr>
        <w:br/>
      </w:r>
      <w:r w:rsidRPr="00565695">
        <w:rPr>
          <w:rFonts w:ascii="微软雅黑" w:eastAsia="微软雅黑" w:hAnsi="微软雅黑" w:cs="宋体" w:hint="eastAsia"/>
          <w:kern w:val="0"/>
          <w:szCs w:val="21"/>
          <w:shd w:val="clear" w:color="auto" w:fill="FFFFFF"/>
        </w:rPr>
        <w:t xml:space="preserve">　　（十三）船舶所有权登记证书和船舶国籍证书应当使用相同的号码。编号方法由主管机关另行统一规定。</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lastRenderedPageBreak/>
        <w:t xml:space="preserve">　　（十四）在审查船舶所有人从境外购进</w:t>
      </w:r>
      <w:proofErr w:type="gramStart"/>
      <w:r w:rsidRPr="00565695">
        <w:rPr>
          <w:rFonts w:ascii="微软雅黑" w:eastAsia="微软雅黑" w:hAnsi="微软雅黑" w:cs="宋体" w:hint="eastAsia"/>
          <w:kern w:val="0"/>
          <w:szCs w:val="21"/>
          <w:shd w:val="clear" w:color="auto" w:fill="FFFFFF"/>
        </w:rPr>
        <w:t>的船舶的船舶</w:t>
      </w:r>
      <w:proofErr w:type="gramEnd"/>
      <w:r w:rsidRPr="00565695">
        <w:rPr>
          <w:rFonts w:ascii="微软雅黑" w:eastAsia="微软雅黑" w:hAnsi="微软雅黑" w:cs="宋体" w:hint="eastAsia"/>
          <w:kern w:val="0"/>
          <w:szCs w:val="21"/>
          <w:shd w:val="clear" w:color="auto" w:fill="FFFFFF"/>
        </w:rPr>
        <w:t>国籍登记时，应严格遵守国家的有关规定，对超龄船舶不得予以登记。</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十五）对从境外购买的原具有外国国籍的船舶，在船舶所有人递交船舶国籍登记申请时，如不能提供原船旗国船舶登记机关出具的注销原国籍的证明书原件，可以先依传真件办理临时船舶国籍证书，并在取得原件后再转办正式的船舶国籍证书。</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（十六）对境内异地建造的船舶，如船舶所有人申请办理临时国籍证书时，船舶尚未交接，可以只要求提供建造合同，不要求提供交接文件。</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对新造船舶，在试航前要求船舶所有人申请登记，并办理临时船舶国籍证书。</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在境外购买和接收营运中的外国籍船舶，船舶所有人可以比照从境外购买新造船舶的规定，到我国驻外使领馆申请办理临时船舶国籍证书。</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在船舶所有人申请办理临时船舶国籍证书时，可不以船舶已取得船舶所有权登记证书为必需的前提条件。</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临时船舶国籍证书的编号方法，由主管机关另行统一规定。</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（十七）办理临时船舶国籍证书时，除应当遵守明确的规定外，还应当根据船舶能够取得正式的船舶国籍证书所需的时间，确定颁发证书有效期限。</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（十八）颁发给以光</w:t>
      </w:r>
      <w:proofErr w:type="gramStart"/>
      <w:r w:rsidRPr="00565695">
        <w:rPr>
          <w:rFonts w:ascii="微软雅黑" w:eastAsia="微软雅黑" w:hAnsi="微软雅黑" w:cs="宋体" w:hint="eastAsia"/>
          <w:kern w:val="0"/>
          <w:szCs w:val="21"/>
          <w:shd w:val="clear" w:color="auto" w:fill="FFFFFF"/>
        </w:rPr>
        <w:t>船条件</w:t>
      </w:r>
      <w:proofErr w:type="gramEnd"/>
      <w:r w:rsidRPr="00565695">
        <w:rPr>
          <w:rFonts w:ascii="微软雅黑" w:eastAsia="微软雅黑" w:hAnsi="微软雅黑" w:cs="宋体" w:hint="eastAsia"/>
          <w:kern w:val="0"/>
          <w:szCs w:val="21"/>
          <w:shd w:val="clear" w:color="auto" w:fill="FFFFFF"/>
        </w:rPr>
        <w:t>从境外租进的船舶临时船舶国籍证书的有效期限，原则上与租赁合同的期限相同。但是，如果租赁合同的期限超过2年，则应当在初次颁发的证书2年期限届满后，按新合同订立对待，比照初次的办法办理新的临时船舶国籍证书。</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rPr>
        <w:br/>
      </w:r>
      <w:r w:rsidRPr="00565695">
        <w:rPr>
          <w:rFonts w:ascii="微软雅黑" w:eastAsia="微软雅黑" w:hAnsi="微软雅黑" w:cs="宋体" w:hint="eastAsia"/>
          <w:b/>
          <w:bCs/>
          <w:kern w:val="0"/>
          <w:szCs w:val="21"/>
          <w:shd w:val="clear" w:color="auto" w:fill="FFFFFF"/>
        </w:rPr>
        <w:t xml:space="preserve">　　四、关于《条例》第四章船舶抵押权登记部分</w:t>
      </w:r>
      <w:r w:rsidRPr="00565695">
        <w:rPr>
          <w:rFonts w:ascii="微软雅黑" w:eastAsia="微软雅黑" w:hAnsi="微软雅黑" w:cs="宋体" w:hint="eastAsia"/>
          <w:b/>
          <w:bCs/>
          <w:kern w:val="0"/>
          <w:szCs w:val="21"/>
          <w:shd w:val="clear" w:color="auto" w:fill="FFFFFF"/>
        </w:rPr>
        <w:br/>
      </w:r>
      <w:r w:rsidRPr="00565695">
        <w:rPr>
          <w:rFonts w:ascii="微软雅黑" w:eastAsia="微软雅黑" w:hAnsi="微软雅黑" w:cs="宋体" w:hint="eastAsia"/>
          <w:kern w:val="0"/>
          <w:szCs w:val="21"/>
          <w:shd w:val="clear" w:color="auto" w:fill="FFFFFF"/>
        </w:rPr>
        <w:t xml:space="preserve">　　（十九）一艘船舶允许进行多次抵押，但在办理后次抵押权登记时，应当查验前次抵押的抵押合同。</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lastRenderedPageBreak/>
        <w:t xml:space="preserve">　　（二十）受理船舶抵押权转移登记时，应当查验抵押权人给抵押人的书面通知。</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（二十一）抵押权“登记日期”，是指登记申请送达登记机关，并被接收的日期，如申请书上写的日期与之不符，应要求申请人予以修正。</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rPr>
        <w:br/>
      </w:r>
      <w:r w:rsidRPr="00565695">
        <w:rPr>
          <w:rFonts w:ascii="微软雅黑" w:eastAsia="微软雅黑" w:hAnsi="微软雅黑" w:cs="宋体" w:hint="eastAsia"/>
          <w:b/>
          <w:bCs/>
          <w:kern w:val="0"/>
          <w:szCs w:val="21"/>
          <w:shd w:val="clear" w:color="auto" w:fill="FFFFFF"/>
        </w:rPr>
        <w:t xml:space="preserve">　　五、关于《条例》第五章光船租赁登记部分</w:t>
      </w:r>
      <w:r w:rsidRPr="00565695">
        <w:rPr>
          <w:rFonts w:ascii="微软雅黑" w:eastAsia="微软雅黑" w:hAnsi="微软雅黑" w:cs="宋体" w:hint="eastAsia"/>
          <w:b/>
          <w:bCs/>
          <w:kern w:val="0"/>
          <w:szCs w:val="21"/>
          <w:shd w:val="clear" w:color="auto" w:fill="FFFFFF"/>
        </w:rPr>
        <w:br/>
      </w:r>
      <w:r w:rsidRPr="00565695">
        <w:rPr>
          <w:rFonts w:ascii="微软雅黑" w:eastAsia="微软雅黑" w:hAnsi="微软雅黑" w:cs="宋体" w:hint="eastAsia"/>
          <w:kern w:val="0"/>
          <w:szCs w:val="21"/>
          <w:shd w:val="clear" w:color="auto" w:fill="FFFFFF"/>
        </w:rPr>
        <w:t xml:space="preserve">　　（二十二）中国籍船舶以光</w:t>
      </w:r>
      <w:proofErr w:type="gramStart"/>
      <w:r w:rsidRPr="00565695">
        <w:rPr>
          <w:rFonts w:ascii="微软雅黑" w:eastAsia="微软雅黑" w:hAnsi="微软雅黑" w:cs="宋体" w:hint="eastAsia"/>
          <w:kern w:val="0"/>
          <w:szCs w:val="21"/>
          <w:shd w:val="clear" w:color="auto" w:fill="FFFFFF"/>
        </w:rPr>
        <w:t>船条件</w:t>
      </w:r>
      <w:proofErr w:type="gramEnd"/>
      <w:r w:rsidRPr="00565695">
        <w:rPr>
          <w:rFonts w:ascii="微软雅黑" w:eastAsia="微软雅黑" w:hAnsi="微软雅黑" w:cs="宋体" w:hint="eastAsia"/>
          <w:kern w:val="0"/>
          <w:szCs w:val="21"/>
          <w:shd w:val="clear" w:color="auto" w:fill="FFFFFF"/>
        </w:rPr>
        <w:t>出租给本国自然人时，光船租赁登记的办法可以比照出租给本国企业的规定执行。</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（二十三）船舶在境内以光</w:t>
      </w:r>
      <w:proofErr w:type="gramStart"/>
      <w:r w:rsidRPr="00565695">
        <w:rPr>
          <w:rFonts w:ascii="微软雅黑" w:eastAsia="微软雅黑" w:hAnsi="微软雅黑" w:cs="宋体" w:hint="eastAsia"/>
          <w:kern w:val="0"/>
          <w:szCs w:val="21"/>
          <w:shd w:val="clear" w:color="auto" w:fill="FFFFFF"/>
        </w:rPr>
        <w:t>船条件</w:t>
      </w:r>
      <w:proofErr w:type="gramEnd"/>
      <w:r w:rsidRPr="00565695">
        <w:rPr>
          <w:rFonts w:ascii="微软雅黑" w:eastAsia="微软雅黑" w:hAnsi="微软雅黑" w:cs="宋体" w:hint="eastAsia"/>
          <w:kern w:val="0"/>
          <w:szCs w:val="21"/>
          <w:shd w:val="clear" w:color="auto" w:fill="FFFFFF"/>
        </w:rPr>
        <w:t>出租时，船籍港不改变的，由原登记机关办理光船租赁登记，核发租赁登记证明书，并对船舶国籍证书中的船舶经营人作变更登记；船籍港改变的，原船籍港登记机关应当收回原发船舶国籍证书予以封存，并发给有效期以可以抵达新船籍港办理新证书所需时间为限的临时船舶国籍证书。新船籍港登记机关则应按规定要求重新办理船舶租赁登记。对登记的有关情况，两个登记机关均应在船舶登记簿中作以记载。</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（二十四）船舶以光</w:t>
      </w:r>
      <w:proofErr w:type="gramStart"/>
      <w:r w:rsidRPr="00565695">
        <w:rPr>
          <w:rFonts w:ascii="微软雅黑" w:eastAsia="微软雅黑" w:hAnsi="微软雅黑" w:cs="宋体" w:hint="eastAsia"/>
          <w:kern w:val="0"/>
          <w:szCs w:val="21"/>
          <w:shd w:val="clear" w:color="auto" w:fill="FFFFFF"/>
        </w:rPr>
        <w:t>船条件</w:t>
      </w:r>
      <w:proofErr w:type="gramEnd"/>
      <w:r w:rsidRPr="00565695">
        <w:rPr>
          <w:rFonts w:ascii="微软雅黑" w:eastAsia="微软雅黑" w:hAnsi="微软雅黑" w:cs="宋体" w:hint="eastAsia"/>
          <w:kern w:val="0"/>
          <w:szCs w:val="21"/>
          <w:shd w:val="clear" w:color="auto" w:fill="FFFFFF"/>
        </w:rPr>
        <w:t>出租境外的，船籍港登记机关在办理光船租赁登记时，应中止或注销其国籍，封存或注销原发船舶国籍证书，并核发光船租赁证明书，必要时还需核发有效期以可以抵达预定登记港办理交接所需时间为限的临时船舶国籍证书。</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（二十五）对光船租赁合同期满，出租人、承租人申请办理续租登记的，应当视为新的租赁合同订立，重新办理光船租赁登记，并按初次登记标准，收取登记费用。</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rPr>
        <w:br/>
      </w:r>
      <w:r w:rsidRPr="00565695">
        <w:rPr>
          <w:rFonts w:ascii="微软雅黑" w:eastAsia="微软雅黑" w:hAnsi="微软雅黑" w:cs="宋体" w:hint="eastAsia"/>
          <w:b/>
          <w:bCs/>
          <w:kern w:val="0"/>
          <w:szCs w:val="21"/>
          <w:shd w:val="clear" w:color="auto" w:fill="FFFFFF"/>
        </w:rPr>
        <w:t xml:space="preserve">　　六、关于《条例》第六章船舶标志和公司旗部分</w:t>
      </w:r>
      <w:r w:rsidRPr="00565695">
        <w:rPr>
          <w:rFonts w:ascii="微软雅黑" w:eastAsia="微软雅黑" w:hAnsi="微软雅黑" w:cs="宋体" w:hint="eastAsia"/>
          <w:b/>
          <w:bCs/>
          <w:kern w:val="0"/>
          <w:szCs w:val="21"/>
          <w:shd w:val="clear" w:color="auto" w:fill="FFFFFF"/>
        </w:rPr>
        <w:br/>
      </w:r>
      <w:r w:rsidRPr="00565695">
        <w:rPr>
          <w:rFonts w:ascii="微软雅黑" w:eastAsia="微软雅黑" w:hAnsi="微软雅黑" w:cs="宋体" w:hint="eastAsia"/>
          <w:kern w:val="0"/>
          <w:szCs w:val="21"/>
          <w:shd w:val="clear" w:color="auto" w:fill="FFFFFF"/>
        </w:rPr>
        <w:t xml:space="preserve">　　（二十六）受船型或者尺寸限制不能按规定位置标明标志的船舶，是指趸船、挂浆机船、</w:t>
      </w:r>
      <w:proofErr w:type="gramStart"/>
      <w:r w:rsidRPr="00565695">
        <w:rPr>
          <w:rFonts w:ascii="微软雅黑" w:eastAsia="微软雅黑" w:hAnsi="微软雅黑" w:cs="宋体" w:hint="eastAsia"/>
          <w:kern w:val="0"/>
          <w:szCs w:val="21"/>
          <w:shd w:val="clear" w:color="auto" w:fill="FFFFFF"/>
        </w:rPr>
        <w:t>小型农船和</w:t>
      </w:r>
      <w:proofErr w:type="gramEnd"/>
      <w:r w:rsidRPr="00565695">
        <w:rPr>
          <w:rFonts w:ascii="微软雅黑" w:eastAsia="微软雅黑" w:hAnsi="微软雅黑" w:cs="宋体" w:hint="eastAsia"/>
          <w:kern w:val="0"/>
          <w:szCs w:val="21"/>
          <w:shd w:val="clear" w:color="auto" w:fill="FFFFFF"/>
        </w:rPr>
        <w:t>登记机关认为适当的其他船舶。这类船舶须统一使用船名牌（大型挂桨机船，经登记机关批准，可以不使用船名牌）。船名牌的规格和使用要求，按中华人民共和国交通部</w:t>
      </w:r>
      <w:r w:rsidRPr="00565695">
        <w:rPr>
          <w:rFonts w:ascii="微软雅黑" w:eastAsia="微软雅黑" w:hAnsi="微软雅黑" w:cs="宋体" w:hint="eastAsia"/>
          <w:kern w:val="0"/>
          <w:szCs w:val="21"/>
          <w:shd w:val="clear" w:color="auto" w:fill="FFFFFF"/>
        </w:rPr>
        <w:lastRenderedPageBreak/>
        <w:t>标准（JT138-94）《小型船舶船名牌》的规定执行。</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（二十七）受理船舶所有人设置船舶烟囱标志、公司旗登记的申请时，应收取一式五份标准设计图纸，并将其中的三份报送主管机关审核和统一安排公告，同时按要求预收公告费用。</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rPr>
        <w:br/>
      </w:r>
      <w:r w:rsidRPr="00565695">
        <w:rPr>
          <w:rFonts w:ascii="微软雅黑" w:eastAsia="微软雅黑" w:hAnsi="微软雅黑" w:cs="宋体" w:hint="eastAsia"/>
          <w:b/>
          <w:bCs/>
          <w:kern w:val="0"/>
          <w:szCs w:val="21"/>
          <w:shd w:val="clear" w:color="auto" w:fill="FFFFFF"/>
        </w:rPr>
        <w:t xml:space="preserve">　　七、关于《条例》第七章变更登记和注销登记部分</w:t>
      </w:r>
      <w:r w:rsidRPr="00565695">
        <w:rPr>
          <w:rFonts w:ascii="微软雅黑" w:eastAsia="微软雅黑" w:hAnsi="微软雅黑" w:cs="宋体" w:hint="eastAsia"/>
          <w:b/>
          <w:bCs/>
          <w:kern w:val="0"/>
          <w:szCs w:val="21"/>
          <w:shd w:val="clear" w:color="auto" w:fill="FFFFFF"/>
        </w:rPr>
        <w:br/>
      </w:r>
      <w:r w:rsidRPr="00565695">
        <w:rPr>
          <w:rFonts w:ascii="微软雅黑" w:eastAsia="微软雅黑" w:hAnsi="微软雅黑" w:cs="宋体" w:hint="eastAsia"/>
          <w:kern w:val="0"/>
          <w:szCs w:val="21"/>
          <w:shd w:val="clear" w:color="auto" w:fill="FFFFFF"/>
        </w:rPr>
        <w:t xml:space="preserve">　　（二十八）变更船籍港的“变更证明文件”，是指有关工商行政管理部门核发的营业执照注册地变更的证明，或者公安部门核发的户籍变更的证明。</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原船籍港登记机关转交新船籍港登记机关的“船舶有关登记档案”，是指船舶登记簿中的相关部分的影印件，“转交”由船舶所有人负责完成。如不能转交时，则新船籍港登记机关应按初次登记办理。</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办理船籍港变更登记时，原船籍港登记机关应当收回原发船舶国籍证书，并核发有效期以可以抵达新船籍港办理新证书所需时间为限的临时船舶国籍证书。</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二十九）船舶所有权转移发生在境内的，原船籍港登记机关在办理注销登记时，应当收回原发船舶所有权登记证书和船舶国籍证书，并向船舶所有人出具所有权登记和国籍登记注销证明书，必要时核发有效期以可以抵达新船籍港办理新证书所需时间为限的临时船舶国籍证书。新船籍港登记机关办理登记时，仅应接受船舶所有人提供的注销证明书正本。</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向境外出售船舶，原船籍港登记机关在出具船舶所有权注销证明书的同时，还应出具船舶国籍注销证明书，如有必要并核发有效期限与注销日期相同的临时船舶国籍证书。</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三十）对经审查核实确已沉没的船舶，发生在本国管辖水域以内的，可以办理船舶国籍注销登记，船舶所有权的注销应当按照国家关于沉船沉物的管理规定执行。发生在前述水域以外的，如所有人提出申请，可以一并办理船舶国籍和所有权注销登记。</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lastRenderedPageBreak/>
        <w:t xml:space="preserve">　　（三十一）船舶抵押合同解除，抵押权人和抵押人按规定申请办理注销登记时，应当收回原发抵押权登记证书，并核发相应的注销证明书。</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rPr>
        <w:br/>
      </w:r>
      <w:r w:rsidRPr="00565695">
        <w:rPr>
          <w:rFonts w:ascii="微软雅黑" w:eastAsia="微软雅黑" w:hAnsi="微软雅黑" w:cs="宋体" w:hint="eastAsia"/>
          <w:b/>
          <w:bCs/>
          <w:kern w:val="0"/>
          <w:szCs w:val="21"/>
          <w:shd w:val="clear" w:color="auto" w:fill="FFFFFF"/>
        </w:rPr>
        <w:t xml:space="preserve">　　八、关于《条例》第八章船舶所有权登记证书、船舶国籍证书的换发和补发部分</w:t>
      </w:r>
      <w:r w:rsidRPr="00565695">
        <w:rPr>
          <w:rFonts w:ascii="微软雅黑" w:eastAsia="微软雅黑" w:hAnsi="微软雅黑" w:cs="宋体" w:hint="eastAsia"/>
          <w:b/>
          <w:bCs/>
          <w:kern w:val="0"/>
          <w:szCs w:val="21"/>
          <w:shd w:val="clear" w:color="auto" w:fill="FFFFFF"/>
        </w:rPr>
        <w:br/>
      </w:r>
      <w:r w:rsidRPr="00565695">
        <w:rPr>
          <w:rFonts w:ascii="微软雅黑" w:eastAsia="微软雅黑" w:hAnsi="微软雅黑" w:cs="宋体" w:hint="eastAsia"/>
          <w:kern w:val="0"/>
          <w:szCs w:val="21"/>
          <w:shd w:val="clear" w:color="auto" w:fill="FFFFFF"/>
        </w:rPr>
        <w:t xml:space="preserve">　　（三十二）换发的船舶国籍证书的有效期限，应以实际换发的日期起算。但是，由于污损不能使用而换发的，有效期限与原发船舶国籍证书的有效期限相同。</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三十三）船舶所有权登记证书、船舶国籍证书等遗失，持证人申请补发时，应当由申请人按实出资在当地地市级以上日报上连续三天刊登公告，声明原发证书作废后，予以补发。实际签发日期即为补发日期，签发日期后应注明补发字样。对声明中有效期限的证书，补发证书的有效期限应与原发相应证书的有效期限相同。</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rPr>
        <w:br/>
      </w:r>
      <w:r w:rsidRPr="00565695">
        <w:rPr>
          <w:rFonts w:ascii="微软雅黑" w:eastAsia="微软雅黑" w:hAnsi="微软雅黑" w:cs="宋体" w:hint="eastAsia"/>
          <w:b/>
          <w:bCs/>
          <w:kern w:val="0"/>
          <w:szCs w:val="21"/>
          <w:shd w:val="clear" w:color="auto" w:fill="FFFFFF"/>
        </w:rPr>
        <w:t xml:space="preserve">　　九、关于《条例》第九章法律责任部分</w:t>
      </w:r>
      <w:r w:rsidRPr="00565695">
        <w:rPr>
          <w:rFonts w:ascii="微软雅黑" w:eastAsia="微软雅黑" w:hAnsi="微软雅黑" w:cs="宋体" w:hint="eastAsia"/>
          <w:b/>
          <w:bCs/>
          <w:kern w:val="0"/>
          <w:szCs w:val="21"/>
          <w:shd w:val="clear" w:color="auto" w:fill="FFFFFF"/>
        </w:rPr>
        <w:br/>
      </w:r>
      <w:r w:rsidRPr="00565695">
        <w:rPr>
          <w:rFonts w:ascii="微软雅黑" w:eastAsia="微软雅黑" w:hAnsi="微软雅黑" w:cs="宋体" w:hint="eastAsia"/>
          <w:kern w:val="0"/>
          <w:szCs w:val="21"/>
          <w:shd w:val="clear" w:color="auto" w:fill="FFFFFF"/>
        </w:rPr>
        <w:t xml:space="preserve">　　（三十四）关于处罚，凡《船舶登记条例》中已列明的，应遵照执行；未列明的，可以按照《中华人民共和国海上交通监督管理处罚规定（试行）》和《中华人民共和国内河交通安全管理处罚规定（试行）》的规定执行；相抵触的，应以《船舶登记条例》的规定为准。</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rPr>
        <w:br/>
      </w:r>
      <w:r w:rsidRPr="00565695">
        <w:rPr>
          <w:rFonts w:ascii="微软雅黑" w:eastAsia="微软雅黑" w:hAnsi="微软雅黑" w:cs="宋体" w:hint="eastAsia"/>
          <w:b/>
          <w:bCs/>
          <w:kern w:val="0"/>
          <w:szCs w:val="21"/>
          <w:shd w:val="clear" w:color="auto" w:fill="FFFFFF"/>
        </w:rPr>
        <w:t xml:space="preserve">　　十、其他部分</w:t>
      </w:r>
      <w:r w:rsidRPr="00565695">
        <w:rPr>
          <w:rFonts w:ascii="微软雅黑" w:eastAsia="微软雅黑" w:hAnsi="微软雅黑" w:cs="宋体" w:hint="eastAsia"/>
          <w:b/>
          <w:bCs/>
          <w:kern w:val="0"/>
          <w:szCs w:val="21"/>
          <w:shd w:val="clear" w:color="auto" w:fill="FFFFFF"/>
        </w:rPr>
        <w:br/>
      </w:r>
      <w:r w:rsidRPr="00565695">
        <w:rPr>
          <w:rFonts w:ascii="微软雅黑" w:eastAsia="微软雅黑" w:hAnsi="微软雅黑" w:cs="宋体" w:hint="eastAsia"/>
          <w:kern w:val="0"/>
          <w:szCs w:val="21"/>
          <w:shd w:val="clear" w:color="auto" w:fill="FFFFFF"/>
        </w:rPr>
        <w:t xml:space="preserve">　　（三十五）在为期一年的过渡期内，因某种原因，船舶所有人未能及时办理船舶登记手续的，其所持原船舶国籍证书仍继续有效。</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（三十六）“法定的检验机构”，是指依据《船舶和海上设施检验条例》的规定，适用于相关船舶的检验机构。</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（三十七）“各港的港务监督机构”，是指被授权的各港的港务监督和港航监督部门。</w:t>
      </w:r>
      <w:r w:rsidRPr="00565695">
        <w:rPr>
          <w:rFonts w:ascii="微软雅黑" w:eastAsia="微软雅黑" w:hAnsi="微软雅黑" w:cs="宋体" w:hint="eastAsia"/>
          <w:kern w:val="0"/>
          <w:szCs w:val="21"/>
          <w:shd w:val="clear" w:color="auto" w:fill="FFFFFF"/>
        </w:rPr>
        <w:lastRenderedPageBreak/>
        <w:t>经中华人民共和国港务监督局批准，被授权的登记机关可以委托代办机构代办船舶登记，但在办理船舶登记事宜时，各登记机关和被批准的代办机构应统一使用登记机关的“船舶登记专用章”。</w:t>
      </w:r>
      <w:r w:rsidRPr="00565695">
        <w:rPr>
          <w:rFonts w:ascii="微软雅黑" w:eastAsia="微软雅黑" w:hAnsi="微软雅黑" w:cs="宋体" w:hint="eastAsia"/>
          <w:kern w:val="0"/>
          <w:szCs w:val="21"/>
        </w:rPr>
        <w:br/>
      </w:r>
      <w:r w:rsidRPr="00565695">
        <w:rPr>
          <w:rFonts w:ascii="微软雅黑" w:eastAsia="微软雅黑" w:hAnsi="微软雅黑" w:cs="宋体" w:hint="eastAsia"/>
          <w:kern w:val="0"/>
          <w:szCs w:val="21"/>
          <w:shd w:val="clear" w:color="auto" w:fill="FFFFFF"/>
        </w:rPr>
        <w:t xml:space="preserve">　　（三十八）大规格的《船舶所有权登记证书》和《船舶国籍证书》，适用于50总吨或75千瓦及其以上的船舶；小规格的，适用于其他船舶。</w:t>
      </w:r>
    </w:p>
    <w:sectPr w:rsidR="00C71A5F" w:rsidRPr="00565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95"/>
    <w:rsid w:val="003023AE"/>
    <w:rsid w:val="00565695"/>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1FF1"/>
  <w15:chartTrackingRefBased/>
  <w15:docId w15:val="{FE50F856-7E5A-4572-83DF-89B2585E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5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76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2020-11-26T08:04:00Z</dcterms:created>
  <dcterms:modified xsi:type="dcterms:W3CDTF">2020-11-26T08:04:00Z</dcterms:modified>
</cp:coreProperties>
</file>