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222222"/>
          <w:sz w:val="21"/>
          <w:szCs w:val="21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color w:val="222222"/>
          <w:sz w:val="28"/>
          <w:szCs w:val="28"/>
        </w:rPr>
        <w:t>在线办理船员证书的一般步骤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z w:val="21"/>
          <w:szCs w:val="21"/>
        </w:rPr>
        <w:t>一、请登录“中华人民共和国海事局”官网（https://www.msa.gov.cn/），在首页的“在线办事”栏目选择“一网通办”，或者直接登录“海事一网通办平台”（https://zwfw.msa.gov.cn）；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z w:val="21"/>
          <w:szCs w:val="21"/>
        </w:rPr>
        <w:t>二、通过本人已注册的账户和密码登录；（2020年5月以前注册的船员使用曾在“综合服务系统”注册的账户并按新要求重置密码登录）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ZmY1ODE0YWZmMDBjZDIzMzM3OGQ1NmQ5YzBiYjkifQ=="/>
  </w:docVars>
  <w:rsids>
    <w:rsidRoot w:val="60B0191C"/>
    <w:rsid w:val="60B0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186</Characters>
  <Lines>0</Lines>
  <Paragraphs>0</Paragraphs>
  <TotalTime>0</TotalTime>
  <ScaleCrop>false</ScaleCrop>
  <LinksUpToDate>false</LinksUpToDate>
  <CharactersWithSpaces>186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2022-11-07T08:22:00Z</dcterms:created>
  <dc:creator>悦悦</dc:creator>
  <cp:lastModifiedBy>悦悦</cp:lastModifiedBy>
  <dcterms:modified xsi:type="dcterms:W3CDTF">2022-11-07T08:22:58Z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77AEA89E1E7F48399F8F9322BBD49267</vt:lpwstr>
  </property>
</Properties>
</file>