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0" w:firstLineChars="0"/>
        <w:jc w:val="center"/>
        <w:rPr>
          <w:rFonts w:hint="eastAsia" w:eastAsia="方正小标宋简体"/>
          <w:sz w:val="44"/>
          <w:szCs w:val="44"/>
          <w:lang w:eastAsia="zh-CN"/>
        </w:rPr>
      </w:pPr>
      <w:r>
        <w:rPr>
          <w:rFonts w:hint="eastAsia" w:ascii="方正小标宋简体" w:eastAsia="方正小标宋简体"/>
          <w:sz w:val="44"/>
          <w:szCs w:val="44"/>
        </w:rPr>
        <w:t>唐山海事局</w:t>
      </w:r>
      <w:r>
        <w:rPr>
          <w:rFonts w:hint="eastAsia" w:eastAsia="方正小标宋简体"/>
          <w:sz w:val="44"/>
          <w:szCs w:val="44"/>
        </w:rPr>
        <w:t>“双随机、一公开”抽查事项清单</w:t>
      </w:r>
      <w:r>
        <w:rPr>
          <w:rFonts w:hint="eastAsia" w:eastAsia="方正小标宋简体"/>
          <w:sz w:val="44"/>
          <w:szCs w:val="44"/>
          <w:lang w:eastAsia="zh-CN"/>
        </w:rPr>
        <w:t>（</w:t>
      </w:r>
      <w:r>
        <w:rPr>
          <w:rFonts w:hint="eastAsia" w:eastAsia="方正小标宋简体"/>
          <w:sz w:val="44"/>
          <w:szCs w:val="44"/>
          <w:lang w:val="en-US" w:eastAsia="zh-CN"/>
        </w:rPr>
        <w:t>2025</w:t>
      </w:r>
      <w:bookmarkStart w:id="0" w:name="_GoBack"/>
      <w:bookmarkEnd w:id="0"/>
      <w:r>
        <w:rPr>
          <w:rFonts w:hint="eastAsia" w:eastAsia="方正小标宋简体"/>
          <w:sz w:val="44"/>
          <w:szCs w:val="44"/>
          <w:lang w:val="en-US" w:eastAsia="zh-CN"/>
        </w:rPr>
        <w:t>年</w:t>
      </w:r>
      <w:r>
        <w:rPr>
          <w:rFonts w:hint="eastAsia" w:eastAsia="方正小标宋简体"/>
          <w:sz w:val="44"/>
          <w:szCs w:val="44"/>
          <w:lang w:eastAsia="zh-CN"/>
        </w:rPr>
        <w:t>）</w:t>
      </w:r>
    </w:p>
    <w:tbl>
      <w:tblPr>
        <w:tblStyle w:val="4"/>
        <w:tblW w:w="15021" w:type="dxa"/>
        <w:jc w:val="center"/>
        <w:tblLayout w:type="fixed"/>
        <w:tblCellMar>
          <w:top w:w="46" w:type="dxa"/>
          <w:left w:w="108" w:type="dxa"/>
          <w:bottom w:w="46" w:type="dxa"/>
          <w:right w:w="108" w:type="dxa"/>
        </w:tblCellMar>
      </w:tblPr>
      <w:tblGrid>
        <w:gridCol w:w="496"/>
        <w:gridCol w:w="1347"/>
        <w:gridCol w:w="4248"/>
        <w:gridCol w:w="855"/>
        <w:gridCol w:w="1137"/>
        <w:gridCol w:w="2118"/>
        <w:gridCol w:w="992"/>
        <w:gridCol w:w="1172"/>
        <w:gridCol w:w="965"/>
        <w:gridCol w:w="1691"/>
      </w:tblGrid>
      <w:tr>
        <w:tblPrEx>
          <w:tblCellMar>
            <w:top w:w="46" w:type="dxa"/>
            <w:left w:w="108" w:type="dxa"/>
            <w:bottom w:w="46" w:type="dxa"/>
            <w:right w:w="108" w:type="dxa"/>
          </w:tblCellMar>
        </w:tblPrEx>
        <w:trPr>
          <w:trHeight w:val="352"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rPr>
                <w:rFonts w:eastAsia="宋体"/>
                <w:sz w:val="18"/>
                <w:szCs w:val="18"/>
              </w:rPr>
            </w:pPr>
            <w:r>
              <w:rPr>
                <w:rFonts w:hint="eastAsia" w:eastAsia="宋体"/>
                <w:sz w:val="18"/>
                <w:szCs w:val="18"/>
              </w:rPr>
              <w:t>序号</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事项名称</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抽查依据</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抽查主体</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抽查对象</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抽查内容</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抽查方式</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抽查比例和频次</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是否适用跨部门联合“双随机”抽查</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公示方式</w:t>
            </w:r>
          </w:p>
        </w:tc>
      </w:tr>
      <w:tr>
        <w:tblPrEx>
          <w:tblCellMar>
            <w:top w:w="46" w:type="dxa"/>
            <w:left w:w="108" w:type="dxa"/>
            <w:bottom w:w="46" w:type="dxa"/>
            <w:right w:w="108" w:type="dxa"/>
          </w:tblCellMar>
        </w:tblPrEx>
        <w:trPr>
          <w:trHeight w:val="1992"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船舶污染港区水域作业监督检查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《中华人民共和国海洋环境保护法》</w:t>
            </w:r>
          </w:p>
          <w:p>
            <w:pPr>
              <w:spacing w:line="240" w:lineRule="exact"/>
              <w:ind w:firstLine="0" w:firstLineChars="0"/>
              <w:jc w:val="left"/>
              <w:rPr>
                <w:rFonts w:hint="eastAsia" w:eastAsia="宋体"/>
                <w:sz w:val="18"/>
                <w:szCs w:val="18"/>
              </w:rPr>
            </w:pPr>
            <w:r>
              <w:rPr>
                <w:rFonts w:hint="eastAsia" w:eastAsia="宋体"/>
                <w:sz w:val="18"/>
                <w:szCs w:val="18"/>
              </w:rPr>
              <w:t>《中华人民共和国水污染防治法》</w:t>
            </w:r>
          </w:p>
          <w:p>
            <w:pPr>
              <w:spacing w:line="240" w:lineRule="exact"/>
              <w:ind w:firstLine="0" w:firstLineChars="0"/>
              <w:jc w:val="left"/>
              <w:rPr>
                <w:rFonts w:hint="eastAsia" w:eastAsia="宋体"/>
                <w:sz w:val="18"/>
                <w:szCs w:val="18"/>
              </w:rPr>
            </w:pPr>
            <w:r>
              <w:rPr>
                <w:rFonts w:hint="eastAsia" w:eastAsia="宋体"/>
                <w:sz w:val="18"/>
                <w:szCs w:val="18"/>
              </w:rPr>
              <w:t>《防止拆船污染环境管理条例》</w:t>
            </w:r>
          </w:p>
          <w:p>
            <w:pPr>
              <w:spacing w:line="240" w:lineRule="exact"/>
              <w:ind w:firstLine="0" w:firstLineChars="0"/>
              <w:jc w:val="left"/>
              <w:rPr>
                <w:rFonts w:hint="eastAsia" w:eastAsia="宋体"/>
                <w:sz w:val="18"/>
                <w:szCs w:val="18"/>
              </w:rPr>
            </w:pPr>
            <w:r>
              <w:rPr>
                <w:rFonts w:hint="eastAsia" w:eastAsia="宋体"/>
                <w:sz w:val="18"/>
                <w:szCs w:val="18"/>
              </w:rPr>
              <w:t>《防治船舶污染海洋环境管理条例》</w:t>
            </w:r>
          </w:p>
          <w:p>
            <w:pPr>
              <w:spacing w:line="240" w:lineRule="exact"/>
              <w:ind w:firstLine="0" w:firstLineChars="0"/>
              <w:jc w:val="left"/>
              <w:rPr>
                <w:rFonts w:hint="eastAsia" w:eastAsia="宋体"/>
                <w:sz w:val="18"/>
                <w:szCs w:val="18"/>
              </w:rPr>
            </w:pPr>
            <w:r>
              <w:rPr>
                <w:rFonts w:hint="eastAsia" w:eastAsia="宋体"/>
                <w:sz w:val="18"/>
                <w:szCs w:val="18"/>
              </w:rPr>
              <w:t>《中华人民共和国防治船舶污染内河水域环境管理规定》</w:t>
            </w:r>
          </w:p>
          <w:p>
            <w:pPr>
              <w:spacing w:line="240" w:lineRule="exact"/>
              <w:ind w:firstLine="0" w:firstLineChars="0"/>
              <w:jc w:val="left"/>
              <w:rPr>
                <w:rFonts w:eastAsia="宋体"/>
                <w:sz w:val="18"/>
                <w:szCs w:val="18"/>
              </w:rPr>
            </w:pPr>
            <w:r>
              <w:rPr>
                <w:rFonts w:hint="eastAsia" w:eastAsia="宋体"/>
                <w:sz w:val="18"/>
                <w:szCs w:val="18"/>
              </w:rPr>
              <w:t>《中华人民共和国船舶及其有关作业活动污染海洋环境防治管理规定》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船舶及相关作业单位</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作业报告情况</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船舶和船员的相关证书、文书、记录</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作业单位相关资质能力</w:t>
            </w:r>
          </w:p>
          <w:p>
            <w:pPr>
              <w:spacing w:line="240" w:lineRule="exact"/>
              <w:ind w:firstLine="0" w:firstLineChars="0"/>
              <w:jc w:val="left"/>
              <w:rPr>
                <w:rFonts w:hint="eastAsia" w:eastAsia="宋体"/>
                <w:sz w:val="18"/>
                <w:szCs w:val="18"/>
              </w:rPr>
            </w:pPr>
            <w:r>
              <w:rPr>
                <w:rFonts w:hint="eastAsia" w:eastAsia="宋体"/>
                <w:sz w:val="18"/>
                <w:szCs w:val="18"/>
              </w:rPr>
              <w:t>4.</w:t>
            </w:r>
            <w:r>
              <w:rPr>
                <w:rFonts w:hint="eastAsia" w:ascii="宋体" w:hAnsi="宋体" w:eastAsia="宋体"/>
                <w:sz w:val="18"/>
                <w:szCs w:val="18"/>
              </w:rPr>
              <w:t>相关设备状况</w:t>
            </w:r>
          </w:p>
          <w:p>
            <w:pPr>
              <w:spacing w:line="240" w:lineRule="exact"/>
              <w:ind w:firstLine="0" w:firstLineChars="0"/>
              <w:jc w:val="left"/>
              <w:rPr>
                <w:rFonts w:eastAsia="宋体"/>
                <w:sz w:val="18"/>
                <w:szCs w:val="18"/>
              </w:rPr>
            </w:pPr>
            <w:r>
              <w:rPr>
                <w:rFonts w:hint="eastAsia" w:eastAsia="宋体"/>
                <w:sz w:val="18"/>
                <w:szCs w:val="18"/>
              </w:rPr>
              <w:t>5.</w:t>
            </w:r>
            <w:r>
              <w:rPr>
                <w:rFonts w:hint="eastAsia" w:ascii="宋体" w:hAnsi="宋体" w:eastAsia="宋体"/>
                <w:sz w:val="18"/>
                <w:szCs w:val="18"/>
              </w:rPr>
              <w:t>安全与防污染措施落实情况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实地检查、书面检查、视频监控等</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2</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船舶载运危险货物和污染危害性货物进出港口检查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《中华人民共和国海洋环境保护法》</w:t>
            </w:r>
          </w:p>
          <w:p>
            <w:pPr>
              <w:spacing w:line="240" w:lineRule="exact"/>
              <w:ind w:firstLine="0" w:firstLineChars="0"/>
              <w:jc w:val="left"/>
              <w:rPr>
                <w:rFonts w:hint="eastAsia"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《中华人民共和国水污染防治法》</w:t>
            </w:r>
          </w:p>
          <w:p>
            <w:pPr>
              <w:spacing w:line="240" w:lineRule="exact"/>
              <w:ind w:firstLine="0" w:firstLineChars="0"/>
              <w:jc w:val="left"/>
              <w:rPr>
                <w:rFonts w:hint="eastAsia" w:eastAsia="宋体"/>
                <w:sz w:val="18"/>
                <w:szCs w:val="18"/>
              </w:rPr>
            </w:pPr>
            <w:r>
              <w:rPr>
                <w:rFonts w:hint="eastAsia" w:eastAsia="宋体"/>
                <w:sz w:val="18"/>
                <w:szCs w:val="18"/>
              </w:rPr>
              <w:t>《中华人民共和国港口法》</w:t>
            </w:r>
          </w:p>
          <w:p>
            <w:pPr>
              <w:spacing w:line="240" w:lineRule="exact"/>
              <w:ind w:firstLine="0" w:firstLineChars="0"/>
              <w:jc w:val="left"/>
              <w:rPr>
                <w:rFonts w:hint="eastAsia" w:eastAsia="宋体"/>
                <w:sz w:val="18"/>
                <w:szCs w:val="18"/>
              </w:rPr>
            </w:pPr>
            <w:r>
              <w:rPr>
                <w:rFonts w:hint="eastAsia" w:eastAsia="宋体"/>
                <w:sz w:val="18"/>
                <w:szCs w:val="18"/>
              </w:rPr>
              <w:t>《防治船舶污染海洋环境管理条例》</w:t>
            </w:r>
          </w:p>
          <w:p>
            <w:pPr>
              <w:spacing w:line="240" w:lineRule="exact"/>
              <w:ind w:firstLine="0" w:firstLineChars="0"/>
              <w:jc w:val="left"/>
              <w:rPr>
                <w:rFonts w:hint="eastAsia" w:eastAsia="宋体"/>
                <w:sz w:val="18"/>
                <w:szCs w:val="18"/>
              </w:rPr>
            </w:pPr>
            <w:r>
              <w:rPr>
                <w:rFonts w:hint="eastAsia" w:eastAsia="宋体"/>
                <w:sz w:val="18"/>
                <w:szCs w:val="18"/>
              </w:rPr>
              <w:t>《船舶载运危险货物安全监督管理规定》</w:t>
            </w:r>
          </w:p>
          <w:p>
            <w:pPr>
              <w:spacing w:line="240" w:lineRule="exact"/>
              <w:ind w:firstLine="0" w:firstLineChars="0"/>
              <w:jc w:val="left"/>
              <w:rPr>
                <w:rFonts w:eastAsia="宋体"/>
                <w:sz w:val="18"/>
                <w:szCs w:val="18"/>
              </w:rPr>
            </w:pPr>
            <w:r>
              <w:rPr>
                <w:rFonts w:hint="eastAsia" w:eastAsia="宋体"/>
                <w:sz w:val="18"/>
                <w:szCs w:val="18"/>
              </w:rPr>
              <w:t>《危险化学品安全管理条例》</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承运人、托运人或其代理人</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船舶和船员的相关证书、文书、记录</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船员履职能力</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报告或申报情况</w:t>
            </w:r>
          </w:p>
          <w:p>
            <w:pPr>
              <w:spacing w:line="240" w:lineRule="exact"/>
              <w:ind w:firstLine="0" w:firstLineChars="0"/>
              <w:jc w:val="left"/>
              <w:rPr>
                <w:rFonts w:hint="eastAsia" w:eastAsia="宋体"/>
                <w:sz w:val="18"/>
                <w:szCs w:val="18"/>
              </w:rPr>
            </w:pPr>
            <w:r>
              <w:rPr>
                <w:rFonts w:hint="eastAsia" w:eastAsia="宋体"/>
                <w:sz w:val="18"/>
                <w:szCs w:val="18"/>
              </w:rPr>
              <w:t>4.</w:t>
            </w:r>
            <w:r>
              <w:rPr>
                <w:rFonts w:hint="eastAsia" w:ascii="宋体" w:hAnsi="宋体" w:eastAsia="宋体"/>
                <w:sz w:val="18"/>
                <w:szCs w:val="18"/>
              </w:rPr>
              <w:t>货物积载隔离情况</w:t>
            </w:r>
          </w:p>
          <w:p>
            <w:pPr>
              <w:spacing w:line="240" w:lineRule="exact"/>
              <w:ind w:firstLine="0" w:firstLineChars="0"/>
              <w:jc w:val="left"/>
              <w:rPr>
                <w:rFonts w:eastAsia="宋体"/>
                <w:sz w:val="18"/>
                <w:szCs w:val="18"/>
              </w:rPr>
            </w:pPr>
            <w:r>
              <w:rPr>
                <w:rFonts w:hint="eastAsia" w:eastAsia="宋体"/>
                <w:sz w:val="18"/>
                <w:szCs w:val="18"/>
              </w:rPr>
              <w:t>5.</w:t>
            </w:r>
            <w:r>
              <w:rPr>
                <w:rFonts w:hint="eastAsia" w:ascii="宋体" w:hAnsi="宋体" w:eastAsia="宋体"/>
                <w:sz w:val="18"/>
                <w:szCs w:val="18"/>
              </w:rPr>
              <w:t>安全与防污染措施落实情况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实地核查、书面检查、网络监测等</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32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3</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船舶污染物接收单位从事船舶垃圾、残油、含油污水、含有毒有害物质污水接收作业监督检查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《中华人民共和国船舶及其有关作业活动污染海洋环境防治管理规定》</w:t>
            </w:r>
          </w:p>
          <w:p>
            <w:pPr>
              <w:spacing w:line="240" w:lineRule="exact"/>
              <w:ind w:firstLine="0" w:firstLineChars="0"/>
              <w:jc w:val="left"/>
              <w:rPr>
                <w:rFonts w:hint="eastAsia" w:eastAsia="宋体"/>
                <w:sz w:val="18"/>
                <w:szCs w:val="18"/>
              </w:rPr>
            </w:pPr>
            <w:r>
              <w:rPr>
                <w:rFonts w:hint="eastAsia" w:eastAsia="宋体"/>
                <w:sz w:val="18"/>
                <w:szCs w:val="18"/>
              </w:rPr>
              <w:t>《中华人民共和国防治船舶污染内河水域环境管理规定》</w:t>
            </w:r>
          </w:p>
          <w:p>
            <w:pPr>
              <w:spacing w:line="240" w:lineRule="exact"/>
              <w:ind w:firstLine="0" w:firstLineChars="0"/>
              <w:jc w:val="left"/>
              <w:rPr>
                <w:rFonts w:eastAsia="宋体"/>
                <w:sz w:val="18"/>
                <w:szCs w:val="18"/>
              </w:rPr>
            </w:pPr>
            <w:r>
              <w:rPr>
                <w:rFonts w:hint="eastAsia" w:eastAsia="宋体"/>
                <w:sz w:val="18"/>
                <w:szCs w:val="18"/>
              </w:rPr>
              <w:t>《交通运输部海事局关于加强三项海事行政许可取消后事中事后监管的通知》（海政法〔2017</w:t>
            </w:r>
            <w:r>
              <w:rPr>
                <w:rFonts w:hint="eastAsia" w:ascii="宋体" w:hAnsi="宋体" w:eastAsia="宋体"/>
                <w:sz w:val="18"/>
                <w:szCs w:val="18"/>
              </w:rPr>
              <w:t>〕</w:t>
            </w:r>
            <w:r>
              <w:rPr>
                <w:rFonts w:hint="eastAsia" w:eastAsia="宋体"/>
                <w:sz w:val="18"/>
                <w:szCs w:val="18"/>
              </w:rPr>
              <w:t>559</w:t>
            </w:r>
            <w:r>
              <w:rPr>
                <w:rFonts w:hint="eastAsia" w:ascii="宋体" w:hAnsi="宋体" w:eastAsia="宋体"/>
                <w:sz w:val="18"/>
                <w:szCs w:val="18"/>
              </w:rPr>
              <w:t>号）</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船舶污染物接收单位</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作业报告情况</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安全与防污染措施落实情况</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污染物处置情况</w:t>
            </w:r>
          </w:p>
          <w:p>
            <w:pPr>
              <w:spacing w:line="240" w:lineRule="exact"/>
              <w:ind w:firstLine="0" w:firstLineChars="0"/>
              <w:jc w:val="left"/>
              <w:rPr>
                <w:rFonts w:eastAsia="宋体"/>
                <w:sz w:val="18"/>
                <w:szCs w:val="18"/>
              </w:rPr>
            </w:pPr>
            <w:r>
              <w:rPr>
                <w:rFonts w:hint="eastAsia" w:eastAsia="宋体"/>
                <w:sz w:val="18"/>
                <w:szCs w:val="18"/>
              </w:rPr>
              <w:t>4.</w:t>
            </w:r>
            <w:r>
              <w:rPr>
                <w:rFonts w:hint="eastAsia" w:ascii="宋体" w:hAnsi="宋体" w:eastAsia="宋体"/>
                <w:sz w:val="18"/>
                <w:szCs w:val="18"/>
              </w:rPr>
              <w:t>船舶污染物的接收和处理备案情况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实地核查、书面检查等</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1855"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4</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船舶进行散装液体污染危害性货物水上过驳作业检查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《中华人民共和国船舶及其有关作业活动污染海洋环境防治管理规定》</w:t>
            </w:r>
          </w:p>
          <w:p>
            <w:pPr>
              <w:spacing w:line="240" w:lineRule="exact"/>
              <w:ind w:firstLine="0" w:firstLineChars="0"/>
              <w:jc w:val="left"/>
              <w:rPr>
                <w:rFonts w:hint="eastAsia" w:eastAsia="宋体"/>
                <w:sz w:val="18"/>
                <w:szCs w:val="18"/>
              </w:rPr>
            </w:pPr>
            <w:r>
              <w:rPr>
                <w:rFonts w:hint="eastAsia" w:eastAsia="宋体"/>
                <w:sz w:val="18"/>
                <w:szCs w:val="18"/>
              </w:rPr>
              <w:t>《中华人民共和国防治船舶污染内河水域环境管理规定》</w:t>
            </w:r>
          </w:p>
          <w:p>
            <w:pPr>
              <w:spacing w:line="240" w:lineRule="exact"/>
              <w:ind w:firstLine="0" w:firstLineChars="0"/>
              <w:jc w:val="left"/>
              <w:rPr>
                <w:rFonts w:hint="eastAsia" w:eastAsia="宋体"/>
                <w:sz w:val="18"/>
                <w:szCs w:val="18"/>
              </w:rPr>
            </w:pPr>
            <w:r>
              <w:rPr>
                <w:rFonts w:hint="eastAsia" w:eastAsia="宋体"/>
                <w:sz w:val="18"/>
                <w:szCs w:val="18"/>
              </w:rPr>
              <w:t>《中华人民共和国水污染防治法》</w:t>
            </w:r>
          </w:p>
          <w:p>
            <w:pPr>
              <w:spacing w:line="240" w:lineRule="exact"/>
              <w:ind w:firstLine="0" w:firstLineChars="0"/>
              <w:jc w:val="left"/>
              <w:rPr>
                <w:rFonts w:hint="eastAsia" w:eastAsia="宋体"/>
                <w:sz w:val="18"/>
                <w:szCs w:val="18"/>
              </w:rPr>
            </w:pPr>
            <w:r>
              <w:rPr>
                <w:rFonts w:hint="eastAsia" w:eastAsia="宋体"/>
                <w:sz w:val="18"/>
                <w:szCs w:val="18"/>
              </w:rPr>
              <w:t>《海上交通安全法》</w:t>
            </w:r>
          </w:p>
          <w:p>
            <w:pPr>
              <w:spacing w:line="240" w:lineRule="exact"/>
              <w:ind w:firstLine="0" w:firstLineChars="0"/>
              <w:jc w:val="left"/>
              <w:rPr>
                <w:rFonts w:eastAsia="宋体"/>
                <w:sz w:val="18"/>
                <w:szCs w:val="18"/>
              </w:rPr>
            </w:pPr>
            <w:r>
              <w:rPr>
                <w:rFonts w:hint="eastAsia" w:eastAsia="宋体"/>
                <w:sz w:val="18"/>
                <w:szCs w:val="18"/>
              </w:rPr>
              <w:t>《防治船舶污染海洋环境管理条例》</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进行散装液体危险货物和散装液体污染危害性货物过驳作业的船舶承运人、货物所有人或者代理人</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作业申请情况</w:t>
            </w:r>
          </w:p>
          <w:p>
            <w:pPr>
              <w:spacing w:line="240" w:lineRule="exact"/>
              <w:ind w:firstLine="0" w:firstLineChars="0"/>
              <w:jc w:val="left"/>
              <w:rPr>
                <w:rFonts w:eastAsia="宋体"/>
                <w:sz w:val="18"/>
                <w:szCs w:val="18"/>
              </w:rPr>
            </w:pPr>
            <w:r>
              <w:rPr>
                <w:rFonts w:hint="eastAsia" w:eastAsia="宋体"/>
                <w:sz w:val="18"/>
                <w:szCs w:val="18"/>
              </w:rPr>
              <w:t>2.</w:t>
            </w:r>
            <w:r>
              <w:rPr>
                <w:rFonts w:hint="eastAsia" w:ascii="宋体" w:hAnsi="宋体" w:eastAsia="宋体"/>
                <w:sz w:val="18"/>
                <w:szCs w:val="18"/>
              </w:rPr>
              <w:t>作业方案落实情况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实地核查、书面检查等</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44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5</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通航水域岸线安全使用和水上水下活动检查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《中华人民共和国航道法》</w:t>
            </w:r>
          </w:p>
          <w:p>
            <w:pPr>
              <w:spacing w:line="240" w:lineRule="exact"/>
              <w:ind w:firstLine="0" w:firstLineChars="0"/>
              <w:jc w:val="left"/>
              <w:rPr>
                <w:rFonts w:hint="eastAsia" w:eastAsia="宋体"/>
                <w:sz w:val="18"/>
                <w:szCs w:val="18"/>
              </w:rPr>
            </w:pPr>
            <w:r>
              <w:rPr>
                <w:rFonts w:hint="eastAsia" w:eastAsia="宋体"/>
                <w:sz w:val="18"/>
                <w:szCs w:val="18"/>
              </w:rPr>
              <w:t>《中华人民共和国内河交通安全管理条例》</w:t>
            </w:r>
          </w:p>
          <w:p>
            <w:pPr>
              <w:spacing w:line="240" w:lineRule="exact"/>
              <w:ind w:firstLine="0" w:firstLineChars="0"/>
              <w:jc w:val="left"/>
              <w:rPr>
                <w:rFonts w:hint="eastAsia" w:eastAsia="宋体"/>
                <w:sz w:val="18"/>
                <w:szCs w:val="18"/>
              </w:rPr>
            </w:pPr>
            <w:r>
              <w:rPr>
                <w:rFonts w:hint="eastAsia" w:eastAsia="宋体"/>
                <w:sz w:val="18"/>
                <w:szCs w:val="18"/>
              </w:rPr>
              <w:t>《中华人民共和国水上水下作业和活动通航安全管理规定》</w:t>
            </w:r>
          </w:p>
          <w:p>
            <w:pPr>
              <w:spacing w:line="240" w:lineRule="exact"/>
              <w:ind w:firstLine="0" w:firstLineChars="0"/>
              <w:jc w:val="left"/>
              <w:rPr>
                <w:rFonts w:eastAsia="宋体"/>
                <w:sz w:val="18"/>
                <w:szCs w:val="18"/>
              </w:rPr>
            </w:pPr>
            <w:r>
              <w:rPr>
                <w:rFonts w:hint="eastAsia" w:eastAsia="宋体"/>
                <w:sz w:val="18"/>
                <w:szCs w:val="18"/>
              </w:rPr>
              <w:t>《中华人民共和国海上航行警告和航行通告管理规定》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建设单位、主办单位或施工单位，船舶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水上水下活动许可取得情况</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航行警告、航行通告发布情况</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安全警示标志和必要的安全设施或者警戒船配备情况</w:t>
            </w:r>
          </w:p>
          <w:p>
            <w:pPr>
              <w:spacing w:line="240" w:lineRule="exact"/>
              <w:ind w:firstLine="0" w:firstLineChars="0"/>
              <w:jc w:val="left"/>
              <w:rPr>
                <w:rFonts w:hint="eastAsia" w:eastAsia="宋体"/>
                <w:sz w:val="18"/>
                <w:szCs w:val="18"/>
              </w:rPr>
            </w:pPr>
            <w:r>
              <w:rPr>
                <w:rFonts w:hint="eastAsia" w:eastAsia="宋体"/>
                <w:sz w:val="18"/>
                <w:szCs w:val="18"/>
              </w:rPr>
              <w:t>4.</w:t>
            </w:r>
            <w:r>
              <w:rPr>
                <w:rFonts w:hint="eastAsia" w:ascii="宋体" w:hAnsi="宋体" w:eastAsia="宋体"/>
                <w:sz w:val="18"/>
                <w:szCs w:val="18"/>
              </w:rPr>
              <w:t>活动水域是否遗留妨碍航行的物体</w:t>
            </w:r>
          </w:p>
          <w:p>
            <w:pPr>
              <w:spacing w:line="240" w:lineRule="exact"/>
              <w:ind w:firstLine="0" w:firstLineChars="0"/>
              <w:jc w:val="left"/>
              <w:rPr>
                <w:rFonts w:eastAsia="宋体"/>
                <w:sz w:val="18"/>
                <w:szCs w:val="18"/>
              </w:rPr>
            </w:pPr>
            <w:r>
              <w:rPr>
                <w:rFonts w:hint="eastAsia" w:eastAsia="宋体"/>
                <w:sz w:val="18"/>
                <w:szCs w:val="18"/>
              </w:rPr>
              <w:t>5.</w:t>
            </w:r>
            <w:r>
              <w:rPr>
                <w:rFonts w:hint="eastAsia" w:ascii="宋体" w:hAnsi="宋体" w:eastAsia="宋体"/>
                <w:sz w:val="18"/>
                <w:szCs w:val="18"/>
              </w:rPr>
              <w:t>安全与防污染措施落实情况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实地检查、书面检查、网络监测、视频监控等</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除法律法规、部海事局强制性规定的，其他由各直属海事局按照辖区实际情况确定。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6</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船舶载运或者拖带超长、超高、超宽、半潜的船舶、海上设施或者其他物体航行活动检查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《中华人民共和国内河交通安全管理条例》</w:t>
            </w:r>
          </w:p>
          <w:p>
            <w:pPr>
              <w:spacing w:line="240" w:lineRule="exact"/>
              <w:ind w:firstLine="0" w:firstLineChars="0"/>
              <w:jc w:val="left"/>
              <w:rPr>
                <w:rFonts w:eastAsia="宋体"/>
                <w:sz w:val="18"/>
                <w:szCs w:val="18"/>
              </w:rPr>
            </w:pPr>
            <w:r>
              <w:rPr>
                <w:rFonts w:hint="eastAsia" w:eastAsia="宋体"/>
                <w:sz w:val="18"/>
                <w:szCs w:val="18"/>
              </w:rPr>
              <w:t>《中华人民共和国海上航行警告和航行通告管理规定》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载运和拖带活动组织单位、船舶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航行计划报告或者拖带作业申请情况</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航行警告、航行通告发布情况</w:t>
            </w:r>
          </w:p>
          <w:p>
            <w:pPr>
              <w:spacing w:line="240" w:lineRule="exact"/>
              <w:ind w:firstLine="0" w:firstLineChars="0"/>
              <w:jc w:val="left"/>
              <w:rPr>
                <w:rFonts w:eastAsia="宋体"/>
                <w:sz w:val="18"/>
                <w:szCs w:val="18"/>
              </w:rPr>
            </w:pPr>
            <w:r>
              <w:rPr>
                <w:rFonts w:hint="eastAsia" w:eastAsia="宋体"/>
                <w:sz w:val="18"/>
                <w:szCs w:val="18"/>
              </w:rPr>
              <w:t>3.</w:t>
            </w:r>
            <w:r>
              <w:rPr>
                <w:rFonts w:hint="eastAsia" w:ascii="宋体" w:hAnsi="宋体" w:eastAsia="宋体"/>
                <w:sz w:val="18"/>
                <w:szCs w:val="18"/>
              </w:rPr>
              <w:t>船舶适拖或适航情况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实地检查、网络监测、视频监控等</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除法律法规、部海事局强制性规定的，其他由各直属海事局按照辖区实际情况确定。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7</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航运公司安全与防污染监督检查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《中华人民共和国航运公司安全与防污染管理规定》</w:t>
            </w:r>
          </w:p>
          <w:p>
            <w:pPr>
              <w:spacing w:line="240" w:lineRule="exact"/>
              <w:ind w:firstLine="0" w:firstLineChars="0"/>
              <w:jc w:val="left"/>
              <w:rPr>
                <w:rFonts w:eastAsia="宋体"/>
                <w:sz w:val="18"/>
                <w:szCs w:val="18"/>
              </w:rPr>
            </w:pP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船舶是否持有有效的</w:t>
            </w:r>
            <w:r>
              <w:rPr>
                <w:rFonts w:hint="eastAsia" w:eastAsia="宋体"/>
                <w:sz w:val="18"/>
                <w:szCs w:val="18"/>
              </w:rPr>
              <w:t>SMC</w:t>
            </w:r>
            <w:r>
              <w:rPr>
                <w:rFonts w:hint="eastAsia" w:ascii="宋体" w:hAnsi="宋体" w:eastAsia="宋体"/>
                <w:sz w:val="18"/>
                <w:szCs w:val="18"/>
              </w:rPr>
              <w:t>、</w:t>
            </w:r>
            <w:r>
              <w:rPr>
                <w:rFonts w:hint="eastAsia" w:eastAsia="宋体"/>
                <w:sz w:val="18"/>
                <w:szCs w:val="18"/>
              </w:rPr>
              <w:t>DOC</w:t>
            </w:r>
            <w:r>
              <w:rPr>
                <w:rFonts w:hint="eastAsia" w:ascii="宋体" w:hAnsi="宋体" w:eastAsia="宋体"/>
                <w:sz w:val="18"/>
                <w:szCs w:val="18"/>
              </w:rPr>
              <w:t>副本</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高级船员是否清楚公司对船舶管理负有职责的指定人员及其联系方式</w:t>
            </w:r>
          </w:p>
          <w:p>
            <w:pPr>
              <w:spacing w:line="240" w:lineRule="exact"/>
              <w:ind w:firstLine="0" w:firstLineChars="0"/>
              <w:jc w:val="left"/>
              <w:rPr>
                <w:rFonts w:hint="eastAsia" w:eastAsia="宋体"/>
                <w:sz w:val="18"/>
                <w:szCs w:val="18"/>
              </w:rPr>
            </w:pPr>
            <w:r>
              <w:rPr>
                <w:rFonts w:hint="eastAsia" w:eastAsia="宋体"/>
                <w:sz w:val="18"/>
                <w:szCs w:val="18"/>
              </w:rPr>
              <w:t>3.船舶是否配备合格、持证并健康的船员</w:t>
            </w:r>
          </w:p>
          <w:p>
            <w:pPr>
              <w:spacing w:line="240" w:lineRule="exact"/>
              <w:ind w:firstLine="0" w:firstLineChars="0"/>
              <w:jc w:val="left"/>
              <w:rPr>
                <w:rFonts w:hint="eastAsia" w:eastAsia="宋体"/>
                <w:sz w:val="18"/>
                <w:szCs w:val="18"/>
              </w:rPr>
            </w:pPr>
            <w:r>
              <w:rPr>
                <w:rFonts w:hint="eastAsia" w:eastAsia="宋体"/>
                <w:sz w:val="18"/>
                <w:szCs w:val="18"/>
              </w:rPr>
              <w:t>4.</w:t>
            </w:r>
            <w:r>
              <w:rPr>
                <w:rFonts w:hint="eastAsia" w:ascii="宋体" w:hAnsi="宋体" w:eastAsia="宋体"/>
                <w:sz w:val="18"/>
                <w:szCs w:val="18"/>
              </w:rPr>
              <w:t>安全管理体系文件是否使用工作语言或船员能懂得的语言</w:t>
            </w:r>
          </w:p>
          <w:p>
            <w:pPr>
              <w:spacing w:line="240" w:lineRule="exact"/>
              <w:ind w:firstLine="0" w:firstLineChars="0"/>
              <w:jc w:val="left"/>
              <w:rPr>
                <w:rFonts w:hint="eastAsia" w:eastAsia="宋体"/>
                <w:sz w:val="18"/>
                <w:szCs w:val="18"/>
              </w:rPr>
            </w:pPr>
            <w:r>
              <w:rPr>
                <w:rFonts w:hint="eastAsia" w:eastAsia="宋体"/>
                <w:sz w:val="18"/>
                <w:szCs w:val="18"/>
              </w:rPr>
              <w:t>5.</w:t>
            </w:r>
            <w:r>
              <w:rPr>
                <w:rFonts w:hint="eastAsia" w:ascii="宋体" w:hAnsi="宋体" w:eastAsia="宋体"/>
                <w:sz w:val="18"/>
                <w:szCs w:val="18"/>
              </w:rPr>
              <w:t>船员是否能够在执行安全管理体系的职责时进行有效交流</w:t>
            </w:r>
          </w:p>
          <w:p>
            <w:pPr>
              <w:spacing w:line="240" w:lineRule="exact"/>
              <w:ind w:firstLine="0" w:firstLineChars="0"/>
              <w:jc w:val="left"/>
              <w:rPr>
                <w:rFonts w:hint="eastAsia" w:eastAsia="宋体"/>
                <w:sz w:val="18"/>
                <w:szCs w:val="18"/>
              </w:rPr>
            </w:pPr>
            <w:r>
              <w:rPr>
                <w:rFonts w:hint="eastAsia" w:eastAsia="宋体"/>
                <w:sz w:val="18"/>
                <w:szCs w:val="18"/>
              </w:rPr>
              <w:t>6.</w:t>
            </w:r>
            <w:r>
              <w:rPr>
                <w:rFonts w:hint="eastAsia" w:ascii="宋体" w:hAnsi="宋体" w:eastAsia="宋体"/>
                <w:sz w:val="18"/>
                <w:szCs w:val="18"/>
              </w:rPr>
              <w:t>船员是否熟悉其在安全管理体系中的职责</w:t>
            </w:r>
          </w:p>
          <w:p>
            <w:pPr>
              <w:spacing w:line="240" w:lineRule="exact"/>
              <w:ind w:firstLine="0" w:firstLineChars="0"/>
              <w:jc w:val="left"/>
              <w:rPr>
                <w:rFonts w:hint="eastAsia" w:eastAsia="宋体"/>
                <w:sz w:val="18"/>
                <w:szCs w:val="18"/>
              </w:rPr>
            </w:pPr>
            <w:r>
              <w:rPr>
                <w:rFonts w:hint="eastAsia" w:eastAsia="宋体"/>
                <w:sz w:val="18"/>
                <w:szCs w:val="18"/>
              </w:rPr>
              <w:t>7.</w:t>
            </w:r>
            <w:r>
              <w:rPr>
                <w:rFonts w:hint="eastAsia" w:ascii="宋体" w:hAnsi="宋体" w:eastAsia="宋体"/>
                <w:sz w:val="18"/>
                <w:szCs w:val="18"/>
              </w:rPr>
              <w:t>船员是否熟悉船舶关键性操作程序</w:t>
            </w:r>
          </w:p>
          <w:p>
            <w:pPr>
              <w:spacing w:line="240" w:lineRule="exact"/>
              <w:ind w:firstLine="0" w:firstLineChars="0"/>
              <w:jc w:val="left"/>
              <w:rPr>
                <w:rFonts w:hint="eastAsia" w:eastAsia="宋体"/>
                <w:sz w:val="18"/>
                <w:szCs w:val="18"/>
              </w:rPr>
            </w:pPr>
            <w:r>
              <w:rPr>
                <w:rFonts w:hint="eastAsia" w:eastAsia="宋体"/>
                <w:sz w:val="18"/>
                <w:szCs w:val="18"/>
              </w:rPr>
              <w:t>8.</w:t>
            </w:r>
            <w:r>
              <w:rPr>
                <w:rFonts w:hint="eastAsia" w:ascii="宋体" w:hAnsi="宋体" w:eastAsia="宋体"/>
                <w:sz w:val="18"/>
                <w:szCs w:val="18"/>
              </w:rPr>
              <w:t>船员是否按照体系文件要求进行应急演习和训练</w:t>
            </w:r>
          </w:p>
          <w:p>
            <w:pPr>
              <w:spacing w:line="240" w:lineRule="exact"/>
              <w:ind w:firstLine="0" w:firstLineChars="0"/>
              <w:jc w:val="left"/>
              <w:rPr>
                <w:rFonts w:hint="eastAsia" w:eastAsia="宋体"/>
                <w:sz w:val="18"/>
                <w:szCs w:val="18"/>
              </w:rPr>
            </w:pPr>
            <w:r>
              <w:rPr>
                <w:rFonts w:hint="eastAsia" w:eastAsia="宋体"/>
                <w:sz w:val="18"/>
                <w:szCs w:val="18"/>
              </w:rPr>
              <w:t>9.</w:t>
            </w:r>
            <w:r>
              <w:rPr>
                <w:rFonts w:hint="eastAsia" w:ascii="宋体" w:hAnsi="宋体" w:eastAsia="宋体"/>
                <w:sz w:val="18"/>
                <w:szCs w:val="18"/>
              </w:rPr>
              <w:t>在紧急情况下船舶与船公司联络程序能否保持有效</w:t>
            </w:r>
          </w:p>
          <w:p>
            <w:pPr>
              <w:spacing w:line="240" w:lineRule="exact"/>
              <w:ind w:firstLine="0" w:firstLineChars="0"/>
              <w:jc w:val="left"/>
              <w:rPr>
                <w:rFonts w:hint="eastAsia" w:eastAsia="宋体"/>
                <w:sz w:val="18"/>
                <w:szCs w:val="18"/>
              </w:rPr>
            </w:pPr>
            <w:r>
              <w:rPr>
                <w:rFonts w:hint="eastAsia" w:eastAsia="宋体"/>
                <w:sz w:val="18"/>
                <w:szCs w:val="18"/>
              </w:rPr>
              <w:t>10.</w:t>
            </w:r>
            <w:r>
              <w:rPr>
                <w:rFonts w:hint="eastAsia" w:ascii="宋体" w:hAnsi="宋体" w:eastAsia="宋体"/>
                <w:sz w:val="18"/>
                <w:szCs w:val="18"/>
              </w:rPr>
              <w:t>是否按照程序报告并正确处理不符合规定、事故和险情</w:t>
            </w:r>
          </w:p>
          <w:p>
            <w:pPr>
              <w:spacing w:line="240" w:lineRule="exact"/>
              <w:ind w:firstLine="0" w:firstLineChars="0"/>
              <w:jc w:val="left"/>
              <w:rPr>
                <w:rFonts w:eastAsia="宋体"/>
                <w:sz w:val="18"/>
                <w:szCs w:val="18"/>
              </w:rPr>
            </w:pPr>
            <w:r>
              <w:rPr>
                <w:rFonts w:hint="eastAsia" w:eastAsia="宋体"/>
                <w:sz w:val="18"/>
                <w:szCs w:val="18"/>
              </w:rPr>
              <w:t>11.</w:t>
            </w:r>
            <w:r>
              <w:rPr>
                <w:rFonts w:hint="eastAsia" w:ascii="宋体" w:hAnsi="宋体" w:eastAsia="宋体"/>
                <w:sz w:val="18"/>
                <w:szCs w:val="18"/>
              </w:rPr>
              <w:t>船员是否按照安全管理体系程序对船舶和设备进行维护保养</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197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8</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港口、码头、装卸站以及从事船舶修造、打捞、拆解等作业活动的单位防治船舶污染能力监督检查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《中华人民共和国海洋环境保护法》</w:t>
            </w:r>
          </w:p>
          <w:p>
            <w:pPr>
              <w:spacing w:line="240" w:lineRule="exact"/>
              <w:ind w:firstLine="0" w:firstLineChars="0"/>
              <w:jc w:val="left"/>
              <w:rPr>
                <w:rFonts w:hint="eastAsia" w:eastAsia="宋体"/>
                <w:sz w:val="18"/>
                <w:szCs w:val="18"/>
              </w:rPr>
            </w:pPr>
            <w:r>
              <w:rPr>
                <w:rFonts w:hint="eastAsia" w:eastAsia="宋体"/>
                <w:sz w:val="18"/>
                <w:szCs w:val="18"/>
              </w:rPr>
              <w:t>《中华人民共和国船舶污染海洋环境应急防备和应急处置管理规定》</w:t>
            </w:r>
          </w:p>
          <w:p>
            <w:pPr>
              <w:spacing w:line="240" w:lineRule="exact"/>
              <w:ind w:firstLine="0" w:firstLineChars="0"/>
              <w:jc w:val="left"/>
              <w:rPr>
                <w:rFonts w:hint="eastAsia" w:eastAsia="宋体"/>
                <w:sz w:val="18"/>
                <w:szCs w:val="18"/>
              </w:rPr>
            </w:pPr>
            <w:r>
              <w:rPr>
                <w:rFonts w:hint="eastAsia" w:eastAsia="宋体"/>
                <w:sz w:val="18"/>
                <w:szCs w:val="18"/>
              </w:rPr>
              <w:t>《中华人民共和国内河交通安全管理条例》</w:t>
            </w:r>
          </w:p>
          <w:p>
            <w:pPr>
              <w:spacing w:line="240" w:lineRule="exact"/>
              <w:ind w:firstLine="0" w:firstLineChars="0"/>
              <w:jc w:val="left"/>
              <w:rPr>
                <w:rFonts w:eastAsia="宋体"/>
                <w:sz w:val="18"/>
                <w:szCs w:val="18"/>
              </w:rPr>
            </w:pPr>
            <w:r>
              <w:rPr>
                <w:rFonts w:hint="eastAsia" w:eastAsia="宋体"/>
                <w:sz w:val="18"/>
                <w:szCs w:val="18"/>
              </w:rPr>
              <w:t>《中华人民共和国防治船舶污染内河水域环境管理规定》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港口、码头、装卸站以及从事船舶修造、打捞、拆解等作业活动的单位</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防污染设备和器材配备以及良好技术状态的保持情况</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污染监视设施配备情况</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应急预案备案情况</w:t>
            </w:r>
          </w:p>
          <w:p>
            <w:pPr>
              <w:spacing w:line="240" w:lineRule="exact"/>
              <w:ind w:firstLine="0" w:firstLineChars="0"/>
              <w:jc w:val="left"/>
              <w:rPr>
                <w:rFonts w:eastAsia="宋体"/>
                <w:sz w:val="18"/>
                <w:szCs w:val="18"/>
              </w:rPr>
            </w:pPr>
            <w:r>
              <w:rPr>
                <w:rFonts w:hint="eastAsia" w:eastAsia="宋体"/>
                <w:sz w:val="18"/>
                <w:szCs w:val="18"/>
              </w:rPr>
              <w:t>4.</w:t>
            </w:r>
            <w:r>
              <w:rPr>
                <w:rFonts w:hint="eastAsia" w:ascii="宋体" w:hAnsi="宋体" w:eastAsia="宋体"/>
                <w:sz w:val="18"/>
                <w:szCs w:val="18"/>
              </w:rPr>
              <w:t>应急演练和培训开展情况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除法律法规、部海事局强制性规定的，其他由各直属海事局按照辖区实际情况确定。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56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9</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船舶进出港口检查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《中华人民共和国内河交通安全管理条例》</w:t>
            </w:r>
          </w:p>
          <w:p>
            <w:pPr>
              <w:spacing w:line="240" w:lineRule="exact"/>
              <w:ind w:firstLine="0" w:firstLineChars="0"/>
              <w:jc w:val="left"/>
              <w:rPr>
                <w:rFonts w:hint="eastAsia" w:eastAsia="宋体"/>
                <w:sz w:val="18"/>
                <w:szCs w:val="18"/>
              </w:rPr>
            </w:pPr>
            <w:r>
              <w:rPr>
                <w:rFonts w:hint="eastAsia" w:eastAsia="宋体"/>
                <w:sz w:val="18"/>
                <w:szCs w:val="18"/>
              </w:rPr>
              <w:t>《中华人民共和国船舶安全监督规则》</w:t>
            </w:r>
          </w:p>
          <w:p>
            <w:pPr>
              <w:spacing w:line="240" w:lineRule="exact"/>
              <w:ind w:firstLine="0" w:firstLineChars="0"/>
              <w:jc w:val="left"/>
              <w:rPr>
                <w:rFonts w:hint="eastAsia" w:eastAsia="宋体"/>
                <w:sz w:val="18"/>
                <w:szCs w:val="18"/>
              </w:rPr>
            </w:pPr>
            <w:r>
              <w:rPr>
                <w:rFonts w:hint="eastAsia" w:eastAsia="宋体"/>
                <w:sz w:val="18"/>
                <w:szCs w:val="18"/>
              </w:rPr>
              <w:t>《船舶进出港报告管理办法》</w:t>
            </w:r>
          </w:p>
          <w:p>
            <w:pPr>
              <w:spacing w:line="240" w:lineRule="exact"/>
              <w:ind w:firstLine="0" w:firstLineChars="0"/>
              <w:jc w:val="left"/>
              <w:rPr>
                <w:rFonts w:hint="eastAsia" w:eastAsia="宋体"/>
                <w:sz w:val="18"/>
                <w:szCs w:val="18"/>
              </w:rPr>
            </w:pPr>
            <w:r>
              <w:rPr>
                <w:rFonts w:hint="eastAsia" w:eastAsia="宋体"/>
                <w:sz w:val="18"/>
                <w:szCs w:val="18"/>
              </w:rPr>
              <w:t>《中华人民共和国对外国籍船舶管理规则》</w:t>
            </w:r>
          </w:p>
          <w:p>
            <w:pPr>
              <w:spacing w:line="240" w:lineRule="exact"/>
              <w:ind w:firstLine="0" w:firstLineChars="0"/>
              <w:jc w:val="left"/>
              <w:rPr>
                <w:rFonts w:hint="eastAsia" w:eastAsia="宋体"/>
                <w:sz w:val="18"/>
                <w:szCs w:val="18"/>
              </w:rPr>
            </w:pPr>
            <w:r>
              <w:rPr>
                <w:rFonts w:hint="eastAsia" w:eastAsia="宋体"/>
                <w:sz w:val="18"/>
                <w:szCs w:val="18"/>
              </w:rPr>
              <w:t>《国际航行船舶进出中华人民共和国口岸检查办法》</w:t>
            </w:r>
          </w:p>
          <w:p>
            <w:pPr>
              <w:spacing w:line="240" w:lineRule="exact"/>
              <w:ind w:firstLine="0" w:firstLineChars="0"/>
              <w:jc w:val="left"/>
              <w:rPr>
                <w:rFonts w:hint="eastAsia" w:eastAsia="宋体"/>
                <w:sz w:val="18"/>
                <w:szCs w:val="18"/>
              </w:rPr>
            </w:pPr>
            <w:r>
              <w:rPr>
                <w:rFonts w:hint="eastAsia" w:eastAsia="宋体"/>
                <w:sz w:val="18"/>
                <w:szCs w:val="18"/>
              </w:rPr>
              <w:t>《中华人民共和国国际船舶保安规则》</w:t>
            </w:r>
          </w:p>
          <w:p>
            <w:pPr>
              <w:spacing w:line="240" w:lineRule="exact"/>
              <w:ind w:firstLine="0" w:firstLineChars="0"/>
              <w:jc w:val="left"/>
              <w:rPr>
                <w:rFonts w:hint="eastAsia" w:eastAsia="宋体"/>
                <w:sz w:val="18"/>
                <w:szCs w:val="18"/>
              </w:rPr>
            </w:pPr>
            <w:r>
              <w:rPr>
                <w:rFonts w:hint="eastAsia" w:eastAsia="宋体"/>
                <w:sz w:val="18"/>
                <w:szCs w:val="18"/>
              </w:rPr>
              <w:t>《中华人民共和国海事行政许可条件规定》</w:t>
            </w:r>
          </w:p>
          <w:p>
            <w:pPr>
              <w:spacing w:line="240" w:lineRule="exact"/>
              <w:ind w:firstLine="0" w:firstLineChars="0"/>
              <w:jc w:val="left"/>
              <w:rPr>
                <w:rFonts w:hint="eastAsia" w:eastAsia="宋体"/>
                <w:sz w:val="18"/>
                <w:szCs w:val="18"/>
              </w:rPr>
            </w:pPr>
            <w:r>
              <w:rPr>
                <w:rFonts w:hint="eastAsia" w:eastAsia="宋体"/>
                <w:sz w:val="18"/>
                <w:szCs w:val="18"/>
              </w:rPr>
              <w:t>《国际船舶和港口设施保安规则》</w:t>
            </w:r>
          </w:p>
          <w:p>
            <w:pPr>
              <w:spacing w:line="240" w:lineRule="exact"/>
              <w:ind w:firstLine="0" w:firstLineChars="0"/>
              <w:jc w:val="left"/>
              <w:rPr>
                <w:rFonts w:eastAsia="宋体"/>
                <w:sz w:val="18"/>
                <w:szCs w:val="18"/>
              </w:rPr>
            </w:pP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船舶和船员的相关证书、文书、记录</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船舶配员情况</w:t>
            </w:r>
          </w:p>
          <w:p>
            <w:pPr>
              <w:spacing w:line="240" w:lineRule="exact"/>
              <w:ind w:firstLine="0" w:firstLineChars="0"/>
              <w:jc w:val="left"/>
              <w:rPr>
                <w:rFonts w:eastAsia="宋体"/>
                <w:sz w:val="18"/>
                <w:szCs w:val="18"/>
              </w:rPr>
            </w:pPr>
            <w:r>
              <w:rPr>
                <w:rFonts w:hint="eastAsia" w:eastAsia="宋体"/>
                <w:sz w:val="18"/>
                <w:szCs w:val="18"/>
              </w:rPr>
              <w:t>3.</w:t>
            </w:r>
            <w:r>
              <w:rPr>
                <w:rFonts w:hint="eastAsia" w:ascii="宋体" w:hAnsi="宋体" w:eastAsia="宋体"/>
                <w:sz w:val="18"/>
                <w:szCs w:val="18"/>
              </w:rPr>
              <w:t>安全和防污染措施落实情况</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实地检查、书面检查、网络监测、视频监控</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1998"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10</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沿海水域划定禁航区和安全作业区检查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《中华人民共和国海上航行警告和航行通告管理规定》</w:t>
            </w:r>
          </w:p>
          <w:p>
            <w:pPr>
              <w:spacing w:line="240" w:lineRule="exact"/>
              <w:ind w:firstLine="0" w:firstLineChars="0"/>
              <w:jc w:val="left"/>
              <w:rPr>
                <w:rFonts w:eastAsia="宋体"/>
                <w:sz w:val="18"/>
                <w:szCs w:val="18"/>
              </w:rPr>
            </w:pPr>
            <w:r>
              <w:rPr>
                <w:rFonts w:hint="eastAsia" w:eastAsia="宋体"/>
                <w:sz w:val="18"/>
                <w:szCs w:val="18"/>
              </w:rPr>
              <w:t>《中华人民共和国水上水下作业和活动通航安全管理规定》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建设单位或施工作业单位，船舶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是否有船舶进入或穿越禁航区</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是否有无关的船舶、设施进入安全作业区</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建设单位或施工作业单位是否擅自扩大安全作业区的范围</w:t>
            </w:r>
          </w:p>
          <w:p>
            <w:pPr>
              <w:spacing w:line="240" w:lineRule="exact"/>
              <w:ind w:firstLine="0" w:firstLineChars="0"/>
              <w:jc w:val="left"/>
              <w:rPr>
                <w:rFonts w:hint="eastAsia" w:eastAsia="宋体"/>
                <w:sz w:val="18"/>
                <w:szCs w:val="18"/>
              </w:rPr>
            </w:pPr>
            <w:r>
              <w:rPr>
                <w:rFonts w:hint="eastAsia" w:eastAsia="宋体"/>
                <w:sz w:val="18"/>
                <w:szCs w:val="18"/>
              </w:rPr>
              <w:t>4.</w:t>
            </w:r>
            <w:r>
              <w:rPr>
                <w:rFonts w:hint="eastAsia" w:ascii="宋体" w:hAnsi="宋体" w:eastAsia="宋体"/>
                <w:sz w:val="18"/>
                <w:szCs w:val="18"/>
              </w:rPr>
              <w:t>是否按照有关规定申请发布航行警告、航行通告</w:t>
            </w:r>
          </w:p>
          <w:p>
            <w:pPr>
              <w:spacing w:line="240" w:lineRule="exact"/>
              <w:ind w:firstLine="0" w:firstLineChars="0"/>
              <w:jc w:val="left"/>
              <w:rPr>
                <w:rFonts w:eastAsia="宋体"/>
                <w:sz w:val="18"/>
                <w:szCs w:val="18"/>
              </w:rPr>
            </w:pPr>
            <w:r>
              <w:rPr>
                <w:rFonts w:hint="eastAsia" w:eastAsia="宋体"/>
                <w:sz w:val="18"/>
                <w:szCs w:val="18"/>
              </w:rPr>
              <w:t>5.</w:t>
            </w:r>
            <w:r>
              <w:rPr>
                <w:rFonts w:hint="eastAsia" w:ascii="宋体" w:hAnsi="宋体" w:eastAsia="宋体"/>
                <w:sz w:val="18"/>
                <w:szCs w:val="18"/>
              </w:rPr>
              <w:t>建设单位或施工作业单位是否设置相关的安全警示标志和配备必要的安全设施或者警戒船，落实通航安全保障方案中提出的各项安全防范措施，并做好施工与通航及其它有关水上交通安全的协调工作</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实地检查、网络监测、视频监控</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512"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11</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船舶安全检验证书核发检查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《中华人民共和国内河交通安全管理条例》《中华人民共和国船舶和海上设施检验条例》</w:t>
            </w:r>
          </w:p>
          <w:p>
            <w:pPr>
              <w:spacing w:line="240" w:lineRule="exact"/>
              <w:ind w:firstLine="0" w:firstLineChars="0"/>
              <w:jc w:val="left"/>
              <w:rPr>
                <w:rFonts w:hint="eastAsia" w:eastAsia="宋体"/>
                <w:sz w:val="18"/>
                <w:szCs w:val="18"/>
              </w:rPr>
            </w:pPr>
            <w:r>
              <w:rPr>
                <w:rFonts w:hint="eastAsia" w:eastAsia="宋体"/>
                <w:sz w:val="18"/>
                <w:szCs w:val="18"/>
              </w:rPr>
              <w:t>《中华人民共和国船舶安全监督规则》</w:t>
            </w:r>
          </w:p>
          <w:p>
            <w:pPr>
              <w:spacing w:line="240" w:lineRule="exact"/>
              <w:ind w:firstLine="0" w:firstLineChars="0"/>
              <w:jc w:val="left"/>
              <w:rPr>
                <w:rFonts w:hint="eastAsia" w:eastAsia="宋体"/>
                <w:sz w:val="18"/>
                <w:szCs w:val="18"/>
              </w:rPr>
            </w:pPr>
            <w:r>
              <w:rPr>
                <w:rFonts w:hint="eastAsia" w:eastAsia="宋体"/>
                <w:sz w:val="18"/>
                <w:szCs w:val="18"/>
              </w:rPr>
              <w:t>《船舶检验管理规定》</w:t>
            </w:r>
          </w:p>
          <w:p>
            <w:pPr>
              <w:spacing w:line="240" w:lineRule="exact"/>
              <w:ind w:firstLine="0" w:firstLineChars="0"/>
              <w:jc w:val="left"/>
              <w:rPr>
                <w:rFonts w:eastAsia="宋体"/>
                <w:sz w:val="18"/>
                <w:szCs w:val="18"/>
              </w:rPr>
            </w:pPr>
            <w:r>
              <w:rPr>
                <w:rFonts w:hint="eastAsia" w:eastAsia="宋体"/>
                <w:sz w:val="18"/>
                <w:szCs w:val="18"/>
              </w:rPr>
              <w:t>《船舶检验质量监督管理工作程序》</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船舶、水上设施</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船舶、设施是否按照规定持有检验证书</w:t>
            </w:r>
          </w:p>
          <w:p>
            <w:pPr>
              <w:spacing w:line="240" w:lineRule="exact"/>
              <w:ind w:firstLine="0" w:firstLineChars="0"/>
              <w:jc w:val="left"/>
              <w:rPr>
                <w:rFonts w:eastAsia="宋体"/>
                <w:sz w:val="18"/>
                <w:szCs w:val="18"/>
              </w:rPr>
            </w:pPr>
            <w:r>
              <w:rPr>
                <w:rFonts w:hint="eastAsia" w:eastAsia="宋体"/>
                <w:sz w:val="18"/>
                <w:szCs w:val="18"/>
              </w:rPr>
              <w:t>2.</w:t>
            </w:r>
            <w:r>
              <w:rPr>
                <w:rFonts w:hint="eastAsia" w:ascii="宋体" w:hAnsi="宋体" w:eastAsia="宋体"/>
                <w:sz w:val="18"/>
                <w:szCs w:val="18"/>
              </w:rPr>
              <w:t>检验证书是否与船舶、设施的实际情况相符</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53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12</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船舶国籍证书核发检查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《中华人民共和国船舶登记条例》</w:t>
            </w:r>
          </w:p>
          <w:p>
            <w:pPr>
              <w:spacing w:line="240" w:lineRule="exact"/>
              <w:ind w:firstLine="0" w:firstLineChars="0"/>
              <w:jc w:val="left"/>
              <w:rPr>
                <w:rFonts w:hint="eastAsia" w:eastAsia="宋体"/>
                <w:sz w:val="18"/>
                <w:szCs w:val="18"/>
              </w:rPr>
            </w:pPr>
            <w:r>
              <w:rPr>
                <w:rFonts w:hint="eastAsia" w:eastAsia="宋体"/>
                <w:sz w:val="18"/>
                <w:szCs w:val="18"/>
              </w:rPr>
              <w:t>《中华人民共和国内河交通安全管理条例》</w:t>
            </w:r>
          </w:p>
          <w:p>
            <w:pPr>
              <w:spacing w:line="240" w:lineRule="exact"/>
              <w:ind w:firstLine="0" w:firstLineChars="0"/>
              <w:jc w:val="left"/>
              <w:rPr>
                <w:rFonts w:eastAsia="宋体"/>
                <w:sz w:val="18"/>
                <w:szCs w:val="18"/>
              </w:rPr>
            </w:pPr>
            <w:r>
              <w:rPr>
                <w:rFonts w:hint="eastAsia" w:eastAsia="宋体"/>
                <w:sz w:val="18"/>
                <w:szCs w:val="18"/>
              </w:rPr>
              <w:t>《海事行政许可条件规定》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船舶是否按照规定持有船舶国籍证书</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船舶国籍证书是否存在明显的伪造、涂改情况</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船舶国籍证书是否在有效期内</w:t>
            </w:r>
          </w:p>
          <w:p>
            <w:pPr>
              <w:spacing w:line="240" w:lineRule="exact"/>
              <w:ind w:firstLine="0" w:firstLineChars="0"/>
              <w:jc w:val="left"/>
              <w:rPr>
                <w:rFonts w:eastAsia="宋体"/>
                <w:sz w:val="18"/>
                <w:szCs w:val="18"/>
              </w:rPr>
            </w:pPr>
            <w:r>
              <w:rPr>
                <w:rFonts w:hint="eastAsia" w:eastAsia="宋体"/>
                <w:sz w:val="18"/>
                <w:szCs w:val="18"/>
              </w:rPr>
              <w:t>4.</w:t>
            </w:r>
            <w:r>
              <w:rPr>
                <w:rFonts w:hint="eastAsia" w:ascii="宋体" w:hAnsi="宋体" w:eastAsia="宋体"/>
                <w:sz w:val="18"/>
                <w:szCs w:val="18"/>
              </w:rPr>
              <w:t>船舶国籍证书是否与船舶的实际情况相符</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303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13</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船舶所有人、经营人或者管理人防治船舶及其有关作业活动污染海洋环境应急预案检查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《中华人民共和国海洋环境保护法》</w:t>
            </w:r>
          </w:p>
          <w:p>
            <w:pPr>
              <w:spacing w:line="240" w:lineRule="exact"/>
              <w:ind w:firstLine="0" w:firstLineChars="0"/>
              <w:jc w:val="left"/>
              <w:rPr>
                <w:rFonts w:hint="eastAsia" w:eastAsia="宋体"/>
                <w:sz w:val="18"/>
                <w:szCs w:val="18"/>
              </w:rPr>
            </w:pPr>
            <w:r>
              <w:rPr>
                <w:rFonts w:hint="eastAsia" w:eastAsia="宋体"/>
                <w:sz w:val="18"/>
                <w:szCs w:val="18"/>
              </w:rPr>
              <w:t>《防治船舶污染海洋环境管理条例》</w:t>
            </w:r>
          </w:p>
          <w:p>
            <w:pPr>
              <w:spacing w:line="240" w:lineRule="exact"/>
              <w:ind w:firstLine="0" w:firstLineChars="0"/>
              <w:jc w:val="left"/>
              <w:rPr>
                <w:rFonts w:hint="eastAsia" w:eastAsia="宋体"/>
                <w:sz w:val="18"/>
                <w:szCs w:val="18"/>
              </w:rPr>
            </w:pPr>
            <w:r>
              <w:rPr>
                <w:rFonts w:hint="eastAsia" w:eastAsia="宋体"/>
                <w:sz w:val="18"/>
                <w:szCs w:val="18"/>
              </w:rPr>
              <w:t>《船舶污染海洋环境应急防备和应急处置管理规定》</w:t>
            </w:r>
          </w:p>
          <w:p>
            <w:pPr>
              <w:spacing w:line="240" w:lineRule="exact"/>
              <w:ind w:firstLine="0" w:firstLineChars="0"/>
              <w:jc w:val="left"/>
              <w:rPr>
                <w:rFonts w:eastAsia="宋体"/>
                <w:sz w:val="18"/>
                <w:szCs w:val="18"/>
              </w:rPr>
            </w:pPr>
            <w:r>
              <w:rPr>
                <w:rFonts w:hint="eastAsia" w:eastAsia="宋体"/>
                <w:sz w:val="18"/>
                <w:szCs w:val="18"/>
              </w:rPr>
              <w:t>《中华人民共和国船舶及其有关作业活动污染海洋环境防治管理规定》</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船舶所有人、经营人或者管理人</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船舶是否按照规定持有相应的防污染证书、文书</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防治船舶及其有关作业活动污染海洋环境应急预案是否经海事管理机构备案，其内容与船舶实际情况是否相符；是否按照预案要求开展演习和培训，并如实记录相关情况</w:t>
            </w:r>
          </w:p>
          <w:p>
            <w:pPr>
              <w:spacing w:line="240" w:lineRule="exact"/>
              <w:ind w:firstLine="0" w:firstLineChars="0"/>
              <w:jc w:val="left"/>
              <w:rPr>
                <w:rFonts w:eastAsia="宋体"/>
                <w:sz w:val="18"/>
                <w:szCs w:val="18"/>
              </w:rPr>
            </w:pPr>
            <w:r>
              <w:rPr>
                <w:rFonts w:hint="eastAsia" w:eastAsia="宋体"/>
                <w:sz w:val="18"/>
                <w:szCs w:val="18"/>
              </w:rPr>
              <w:t>3.</w:t>
            </w:r>
            <w:r>
              <w:rPr>
                <w:rFonts w:hint="eastAsia" w:ascii="宋体" w:hAnsi="宋体" w:eastAsia="宋体"/>
                <w:sz w:val="18"/>
                <w:szCs w:val="18"/>
              </w:rPr>
              <w:t>应急预案是否根据实际及时修订</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71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14</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船舶油污损害民事责任保险证书或者财务保证证书核发检查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《中华人民共和国海洋环境保护法》</w:t>
            </w:r>
          </w:p>
          <w:p>
            <w:pPr>
              <w:spacing w:line="240" w:lineRule="exact"/>
              <w:ind w:firstLine="0" w:firstLineChars="0"/>
              <w:jc w:val="left"/>
              <w:rPr>
                <w:rFonts w:hint="eastAsia" w:eastAsia="宋体"/>
                <w:sz w:val="18"/>
                <w:szCs w:val="18"/>
              </w:rPr>
            </w:pPr>
            <w:r>
              <w:rPr>
                <w:rFonts w:hint="eastAsia" w:eastAsia="宋体"/>
                <w:sz w:val="18"/>
                <w:szCs w:val="18"/>
              </w:rPr>
              <w:t>《防治船舶污染海洋环境管理条例》</w:t>
            </w:r>
          </w:p>
          <w:p>
            <w:pPr>
              <w:spacing w:line="240" w:lineRule="exact"/>
              <w:ind w:firstLine="0" w:firstLineChars="0"/>
              <w:jc w:val="left"/>
              <w:rPr>
                <w:rFonts w:eastAsia="宋体"/>
                <w:sz w:val="18"/>
                <w:szCs w:val="18"/>
              </w:rPr>
            </w:pPr>
            <w:r>
              <w:rPr>
                <w:rFonts w:hint="eastAsia" w:eastAsia="宋体"/>
                <w:sz w:val="18"/>
                <w:szCs w:val="18"/>
              </w:rPr>
              <w:t>《中华人民共和国内河交通安全管理条例》.</w:t>
            </w:r>
            <w:r>
              <w:rPr>
                <w:rFonts w:hint="eastAsia" w:ascii="宋体" w:hAnsi="宋体" w:eastAsia="宋体"/>
                <w:sz w:val="18"/>
                <w:szCs w:val="18"/>
              </w:rPr>
              <w:t>《中华人民共和国海事行政许可条件规定》</w:t>
            </w:r>
            <w:r>
              <w:rPr>
                <w:rFonts w:hint="eastAsia" w:eastAsia="宋体"/>
                <w:sz w:val="18"/>
                <w:szCs w:val="18"/>
              </w:rPr>
              <w:t>.</w:t>
            </w:r>
            <w:r>
              <w:rPr>
                <w:rFonts w:hint="eastAsia" w:ascii="宋体" w:hAnsi="宋体" w:eastAsia="宋体"/>
                <w:sz w:val="18"/>
                <w:szCs w:val="18"/>
              </w:rPr>
              <w:t>《中华人民共和国船舶油污损害民事责任保险实施办法》</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船舶、航运公司（含船舶管理人）</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船舶是否按要求持有《油污损害民事责任保险或其他财务保证证书》《非持久性油类污染损害民事责任保险或其他财务保证证书》或《燃油污染损害民事责任保险或其他财务保证证书》，证书是否在有效期内</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515"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15</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危险化学品水路运输人员资质检查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《危险化学品安全管理条例》</w:t>
            </w:r>
          </w:p>
          <w:p>
            <w:pPr>
              <w:spacing w:line="240" w:lineRule="exact"/>
              <w:ind w:firstLine="0" w:firstLineChars="0"/>
              <w:jc w:val="left"/>
              <w:rPr>
                <w:rFonts w:hint="eastAsia" w:eastAsia="宋体"/>
                <w:sz w:val="18"/>
                <w:szCs w:val="18"/>
              </w:rPr>
            </w:pPr>
            <w:r>
              <w:rPr>
                <w:rFonts w:hint="eastAsia" w:eastAsia="宋体"/>
                <w:sz w:val="18"/>
                <w:szCs w:val="18"/>
              </w:rPr>
              <w:t>《中华人民共和国海事行政许可条件规定》《危险货物水路运输从业人员考核和从业资格管理规定》</w:t>
            </w:r>
          </w:p>
          <w:p>
            <w:pPr>
              <w:spacing w:line="240" w:lineRule="exact"/>
              <w:ind w:firstLine="0" w:firstLineChars="0"/>
              <w:jc w:val="left"/>
              <w:rPr>
                <w:rFonts w:eastAsia="宋体"/>
                <w:sz w:val="18"/>
                <w:szCs w:val="18"/>
              </w:rPr>
            </w:pPr>
            <w:r>
              <w:rPr>
                <w:rFonts w:hint="eastAsia" w:eastAsia="宋体"/>
                <w:sz w:val="18"/>
                <w:szCs w:val="18"/>
              </w:rPr>
              <w:t>《船载危险货物申报员和集装箱装箱现场检查员管理办法》</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水路运输企业、申报员、检查员</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水路运输企业是否按照规定将申报员、检查员信息报送所在地海事管理机构</w:t>
            </w:r>
          </w:p>
          <w:p>
            <w:pPr>
              <w:spacing w:line="240" w:lineRule="exact"/>
              <w:ind w:firstLine="0" w:firstLineChars="0"/>
              <w:jc w:val="left"/>
              <w:rPr>
                <w:rFonts w:eastAsia="宋体"/>
                <w:sz w:val="18"/>
                <w:szCs w:val="18"/>
              </w:rPr>
            </w:pPr>
            <w:r>
              <w:rPr>
                <w:rFonts w:hint="eastAsia" w:eastAsia="宋体"/>
                <w:sz w:val="18"/>
                <w:szCs w:val="18"/>
              </w:rPr>
              <w:t>2.</w:t>
            </w:r>
            <w:r>
              <w:rPr>
                <w:rFonts w:hint="eastAsia" w:ascii="宋体" w:hAnsi="宋体" w:eastAsia="宋体"/>
                <w:sz w:val="18"/>
                <w:szCs w:val="18"/>
              </w:rPr>
              <w:t>申报员、检查员是否按照规定申请取得从业资格证书，申报的信息是否与实际相符</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227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16</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引航员适任监督检查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《中华人民共和国船员条例》</w:t>
            </w:r>
          </w:p>
          <w:p>
            <w:pPr>
              <w:spacing w:line="240" w:lineRule="exact"/>
              <w:ind w:firstLine="0" w:firstLineChars="0"/>
              <w:jc w:val="left"/>
              <w:rPr>
                <w:rFonts w:eastAsia="宋体"/>
                <w:sz w:val="18"/>
                <w:szCs w:val="18"/>
              </w:rPr>
            </w:pPr>
            <w:r>
              <w:rPr>
                <w:rFonts w:hint="eastAsia" w:eastAsia="宋体"/>
                <w:sz w:val="18"/>
                <w:szCs w:val="18"/>
              </w:rPr>
              <w:t>《中华人民共和国引航员管理办法》</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引航员</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持有船员服务簿、引航员适任证书</w:t>
            </w:r>
          </w:p>
          <w:p>
            <w:pPr>
              <w:spacing w:line="240" w:lineRule="exact"/>
              <w:ind w:firstLine="0" w:firstLineChars="0"/>
              <w:jc w:val="left"/>
              <w:rPr>
                <w:rFonts w:eastAsia="宋体"/>
                <w:sz w:val="18"/>
                <w:szCs w:val="18"/>
              </w:rPr>
            </w:pPr>
            <w:r>
              <w:rPr>
                <w:rFonts w:hint="eastAsia" w:eastAsia="宋体"/>
                <w:sz w:val="18"/>
                <w:szCs w:val="18"/>
              </w:rPr>
              <w:t>2.</w:t>
            </w:r>
            <w:r>
              <w:rPr>
                <w:rFonts w:hint="eastAsia" w:ascii="宋体" w:hAnsi="宋体" w:eastAsia="宋体"/>
                <w:sz w:val="18"/>
                <w:szCs w:val="18"/>
              </w:rPr>
              <w:t>引航员技术档案</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实地检查、书面检查、网络监测、视频监控</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52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17</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船舶制式无线电台执照、识别码审批检查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hint="eastAsia" w:eastAsia="宋体"/>
                <w:sz w:val="18"/>
                <w:szCs w:val="18"/>
              </w:rPr>
            </w:pPr>
            <w:r>
              <w:rPr>
                <w:rFonts w:hint="eastAsia" w:eastAsia="宋体"/>
                <w:sz w:val="18"/>
                <w:szCs w:val="18"/>
              </w:rPr>
              <w:t>《中华人民共和国无线电管理条例 》</w:t>
            </w:r>
          </w:p>
          <w:p>
            <w:pPr>
              <w:spacing w:line="240" w:lineRule="exact"/>
              <w:ind w:firstLine="0" w:firstLineChars="0"/>
              <w:jc w:val="left"/>
              <w:rPr>
                <w:rFonts w:hint="eastAsia" w:eastAsia="宋体"/>
                <w:sz w:val="18"/>
                <w:szCs w:val="18"/>
              </w:rPr>
            </w:pPr>
            <w:r>
              <w:rPr>
                <w:rFonts w:hint="eastAsia" w:eastAsia="宋体"/>
                <w:sz w:val="18"/>
                <w:szCs w:val="18"/>
              </w:rPr>
              <w:t>《交通部水上无线电通信规则》</w:t>
            </w:r>
          </w:p>
          <w:p>
            <w:pPr>
              <w:spacing w:line="240" w:lineRule="exact"/>
              <w:ind w:firstLine="0" w:firstLineChars="0"/>
              <w:jc w:val="left"/>
              <w:rPr>
                <w:rFonts w:eastAsia="宋体"/>
                <w:sz w:val="18"/>
                <w:szCs w:val="18"/>
              </w:rPr>
            </w:pP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船舶是否按照规定持有船舶电台执照、标识码证书</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船舶电台执照、标识码证书是否存在伪造、涂改情况</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船舶电台执照、标识码证书是否在有效期内</w:t>
            </w:r>
          </w:p>
          <w:p>
            <w:pPr>
              <w:spacing w:line="240" w:lineRule="exact"/>
              <w:ind w:firstLine="0" w:firstLineChars="0"/>
              <w:jc w:val="left"/>
              <w:rPr>
                <w:rFonts w:eastAsia="宋体"/>
                <w:sz w:val="18"/>
                <w:szCs w:val="18"/>
              </w:rPr>
            </w:pPr>
            <w:r>
              <w:rPr>
                <w:rFonts w:hint="eastAsia" w:eastAsia="宋体"/>
                <w:sz w:val="18"/>
                <w:szCs w:val="18"/>
              </w:rPr>
              <w:t>4.</w:t>
            </w:r>
            <w:r>
              <w:rPr>
                <w:rFonts w:hint="eastAsia" w:ascii="宋体" w:hAnsi="宋体" w:eastAsia="宋体"/>
                <w:sz w:val="18"/>
                <w:szCs w:val="18"/>
              </w:rPr>
              <w:t>船舶电台执照、标识码证书所载明事项是否与船舶的实际情况相符</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r>
        <w:tblPrEx>
          <w:tblCellMar>
            <w:top w:w="46" w:type="dxa"/>
            <w:left w:w="108" w:type="dxa"/>
            <w:bottom w:w="46" w:type="dxa"/>
            <w:right w:w="108" w:type="dxa"/>
          </w:tblCellMar>
        </w:tblPrEx>
        <w:trPr>
          <w:trHeight w:val="1461"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18</w:t>
            </w:r>
          </w:p>
        </w:tc>
        <w:tc>
          <w:tcPr>
            <w:tcW w:w="134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水上无线电通信秩序监督检查</w:t>
            </w:r>
          </w:p>
        </w:tc>
        <w:tc>
          <w:tcPr>
            <w:tcW w:w="424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《中华人民共和国海上交通安全法》</w:t>
            </w:r>
          </w:p>
          <w:p>
            <w:pPr>
              <w:spacing w:line="240" w:lineRule="exact"/>
              <w:ind w:firstLine="0" w:firstLineChars="0"/>
              <w:jc w:val="left"/>
              <w:rPr>
                <w:rFonts w:eastAsia="宋体"/>
                <w:sz w:val="18"/>
                <w:szCs w:val="18"/>
              </w:rPr>
            </w:pPr>
            <w:r>
              <w:rPr>
                <w:rFonts w:hint="eastAsia" w:eastAsia="宋体"/>
                <w:sz w:val="18"/>
                <w:szCs w:val="18"/>
              </w:rPr>
              <w:t>《中华人民共和国无线电管理条例》</w:t>
            </w:r>
          </w:p>
        </w:tc>
        <w:tc>
          <w:tcPr>
            <w:tcW w:w="85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分支海事局、海事处</w:t>
            </w:r>
          </w:p>
        </w:tc>
        <w:tc>
          <w:tcPr>
            <w:tcW w:w="113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船舶</w:t>
            </w:r>
          </w:p>
        </w:tc>
        <w:tc>
          <w:tcPr>
            <w:tcW w:w="2118"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1.</w:t>
            </w:r>
            <w:r>
              <w:rPr>
                <w:rFonts w:hint="eastAsia" w:ascii="宋体" w:hAnsi="宋体" w:eastAsia="宋体"/>
                <w:sz w:val="18"/>
                <w:szCs w:val="18"/>
              </w:rPr>
              <w:t>船舶通信设备是否按照规定保持正常工作状态</w:t>
            </w:r>
          </w:p>
          <w:p>
            <w:pPr>
              <w:spacing w:line="240" w:lineRule="exact"/>
              <w:ind w:firstLine="0" w:firstLineChars="0"/>
              <w:jc w:val="left"/>
              <w:rPr>
                <w:rFonts w:hint="eastAsia" w:eastAsia="宋体"/>
                <w:sz w:val="18"/>
                <w:szCs w:val="18"/>
              </w:rPr>
            </w:pPr>
            <w:r>
              <w:rPr>
                <w:rFonts w:hint="eastAsia" w:eastAsia="宋体"/>
                <w:sz w:val="18"/>
                <w:szCs w:val="18"/>
              </w:rPr>
              <w:t>2.</w:t>
            </w:r>
            <w:r>
              <w:rPr>
                <w:rFonts w:hint="eastAsia" w:ascii="宋体" w:hAnsi="宋体" w:eastAsia="宋体"/>
                <w:sz w:val="18"/>
                <w:szCs w:val="18"/>
              </w:rPr>
              <w:t>船舶通信设备是否按照规定输入准确信息</w:t>
            </w:r>
          </w:p>
          <w:p>
            <w:pPr>
              <w:spacing w:line="240" w:lineRule="exact"/>
              <w:ind w:firstLine="0" w:firstLineChars="0"/>
              <w:jc w:val="left"/>
              <w:rPr>
                <w:rFonts w:hint="eastAsia" w:eastAsia="宋体"/>
                <w:sz w:val="18"/>
                <w:szCs w:val="18"/>
              </w:rPr>
            </w:pPr>
            <w:r>
              <w:rPr>
                <w:rFonts w:hint="eastAsia" w:eastAsia="宋体"/>
                <w:sz w:val="18"/>
                <w:szCs w:val="18"/>
              </w:rPr>
              <w:t>3.</w:t>
            </w:r>
            <w:r>
              <w:rPr>
                <w:rFonts w:hint="eastAsia" w:ascii="宋体" w:hAnsi="宋体" w:eastAsia="宋体"/>
                <w:sz w:val="18"/>
                <w:szCs w:val="18"/>
              </w:rPr>
              <w:t>是否存在占用遇险和安全通信频率进行有害发射的情况</w:t>
            </w:r>
          </w:p>
          <w:p>
            <w:pPr>
              <w:spacing w:line="240" w:lineRule="exact"/>
              <w:ind w:firstLine="0" w:firstLineChars="0"/>
              <w:jc w:val="left"/>
              <w:rPr>
                <w:rFonts w:eastAsia="宋体"/>
                <w:sz w:val="18"/>
                <w:szCs w:val="18"/>
              </w:rPr>
            </w:pPr>
            <w:r>
              <w:rPr>
                <w:rFonts w:hint="eastAsia" w:eastAsia="宋体"/>
                <w:sz w:val="18"/>
                <w:szCs w:val="18"/>
              </w:rPr>
              <w:t>4.</w:t>
            </w:r>
            <w:r>
              <w:rPr>
                <w:rFonts w:hint="eastAsia" w:ascii="宋体" w:hAnsi="宋体" w:eastAsia="宋体"/>
                <w:sz w:val="18"/>
                <w:szCs w:val="18"/>
              </w:rPr>
              <w:t>船舶通信设备是否符合技术规范要求</w:t>
            </w:r>
          </w:p>
        </w:tc>
        <w:tc>
          <w:tcPr>
            <w:tcW w:w="99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实地检查、书面检查、网络监测</w:t>
            </w:r>
          </w:p>
        </w:tc>
        <w:tc>
          <w:tcPr>
            <w:tcW w:w="1172"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除法律法规、部海事局强制性规定的，其他由各级海事管理机构按照辖区实际情况确定。</w:t>
            </w:r>
          </w:p>
        </w:tc>
        <w:tc>
          <w:tcPr>
            <w:tcW w:w="965"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否</w:t>
            </w:r>
          </w:p>
        </w:tc>
        <w:tc>
          <w:tcPr>
            <w:tcW w:w="169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left"/>
              <w:rPr>
                <w:rFonts w:eastAsia="宋体"/>
                <w:sz w:val="18"/>
                <w:szCs w:val="18"/>
              </w:rPr>
            </w:pPr>
            <w:r>
              <w:rPr>
                <w:rFonts w:hint="eastAsia" w:eastAsia="宋体"/>
                <w:sz w:val="18"/>
                <w:szCs w:val="18"/>
              </w:rPr>
              <w:t>门户网站公开</w:t>
            </w:r>
          </w:p>
        </w:tc>
      </w:tr>
    </w:tbl>
    <w:p>
      <w:pPr>
        <w:ind w:firstLine="64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kNjQzOWVhMTFkMGRiZGNjY2EwZjQxYjlmMWNlZjkifQ=="/>
  </w:docVars>
  <w:rsids>
    <w:rsidRoot w:val="00B90B83"/>
    <w:rsid w:val="00215443"/>
    <w:rsid w:val="005F11B1"/>
    <w:rsid w:val="00B90B83"/>
    <w:rsid w:val="33CD7E7A"/>
    <w:rsid w:val="5D3F5C3F"/>
    <w:rsid w:val="CFF8B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580" w:lineRule="exact"/>
      <w:ind w:firstLine="632" w:firstLineChars="20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overflowPunct/>
      <w:topLinePunct w:val="0"/>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overflowPunct/>
      <w:topLinePunct w:val="0"/>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769</Words>
  <Characters>4385</Characters>
  <Lines>36</Lines>
  <Paragraphs>10</Paragraphs>
  <TotalTime>4</TotalTime>
  <ScaleCrop>false</ScaleCrop>
  <LinksUpToDate>false</LinksUpToDate>
  <CharactersWithSpaces>5144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2023-05-17T23:26:00Z</dcterms:created>
  <dc:creator>hasc</dc:creator>
  <cp:lastModifiedBy>msa</cp:lastModifiedBy>
  <dcterms:modified xsi:type="dcterms:W3CDTF">2025-05-07T10:11:45Z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958C1F579C4F408DB2CBD4FA44023FD0_12</vt:lpwstr>
  </property>
</Properties>
</file>