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E4" w:rsidRPr="00250595" w:rsidRDefault="0059598F">
      <w:pPr>
        <w:jc w:val="center"/>
        <w:rPr>
          <w:rFonts w:ascii="方正小标宋简体" w:eastAsia="方正小标宋简体" w:hAnsi="方正小标宋简体" w:cs="方正小标宋简体"/>
          <w:kern w:val="0"/>
          <w:sz w:val="44"/>
          <w:szCs w:val="36"/>
        </w:rPr>
      </w:pPr>
      <w:r w:rsidRPr="00250595">
        <w:rPr>
          <w:rFonts w:ascii="方正小标宋简体" w:eastAsia="方正小标宋简体" w:hAnsi="方正小标宋简体" w:cs="方正小标宋简体" w:hint="eastAsia"/>
          <w:kern w:val="0"/>
          <w:sz w:val="44"/>
          <w:szCs w:val="36"/>
        </w:rPr>
        <w:t>河北海事局船籍港船舶管理办法</w:t>
      </w:r>
    </w:p>
    <w:p w:rsidR="006F05E4" w:rsidRDefault="0059598F">
      <w:pPr>
        <w:jc w:val="center"/>
        <w:rPr>
          <w:rFonts w:ascii="楷体" w:eastAsia="楷体" w:hAnsi="楷体" w:cs="楷体"/>
          <w:b/>
          <w:bCs/>
          <w:sz w:val="32"/>
          <w:szCs w:val="32"/>
        </w:rPr>
      </w:pPr>
      <w:r>
        <w:rPr>
          <w:rFonts w:ascii="楷体" w:eastAsia="楷体" w:hAnsi="楷体" w:cs="楷体" w:hint="eastAsia"/>
          <w:b/>
          <w:bCs/>
          <w:sz w:val="32"/>
          <w:szCs w:val="32"/>
        </w:rPr>
        <w:t>第一章  总则</w:t>
      </w:r>
    </w:p>
    <w:p w:rsidR="006F05E4" w:rsidRDefault="0059598F">
      <w:pPr>
        <w:ind w:firstLineChars="200" w:firstLine="643"/>
        <w:rPr>
          <w:rFonts w:ascii="楷体" w:eastAsia="楷体" w:hAnsi="楷体" w:cs="楷体"/>
          <w:sz w:val="32"/>
          <w:szCs w:val="32"/>
        </w:rPr>
      </w:pPr>
      <w:r>
        <w:rPr>
          <w:rFonts w:ascii="楷体" w:eastAsia="楷体" w:hAnsi="楷体" w:cs="楷体" w:hint="eastAsia"/>
          <w:b/>
          <w:sz w:val="32"/>
          <w:szCs w:val="32"/>
        </w:rPr>
        <w:t>【立法依据】</w:t>
      </w:r>
      <w:r>
        <w:rPr>
          <w:rFonts w:ascii="楷体" w:eastAsia="楷体" w:hAnsi="楷体" w:cs="楷体" w:hint="eastAsia"/>
          <w:sz w:val="32"/>
          <w:szCs w:val="32"/>
        </w:rPr>
        <w:t>第一条 为加强船籍港船舶的安全管理，</w:t>
      </w:r>
      <w:r w:rsidR="002E66B0">
        <w:rPr>
          <w:rFonts w:ascii="楷体" w:eastAsia="楷体" w:hAnsi="楷体" w:cs="楷体" w:hint="eastAsia"/>
          <w:sz w:val="32"/>
          <w:szCs w:val="32"/>
        </w:rPr>
        <w:t>敦促航运公司</w:t>
      </w:r>
      <w:r w:rsidR="002E66B0">
        <w:rPr>
          <w:rFonts w:ascii="楷体" w:eastAsia="楷体" w:hAnsi="楷体" w:cs="楷体" w:hint="eastAsia"/>
          <w:sz w:val="32"/>
          <w:szCs w:val="32"/>
        </w:rPr>
        <w:t>落实</w:t>
      </w:r>
      <w:r>
        <w:rPr>
          <w:rFonts w:ascii="楷体" w:eastAsia="楷体" w:hAnsi="楷体" w:cs="楷体" w:hint="eastAsia"/>
          <w:sz w:val="32"/>
          <w:szCs w:val="32"/>
        </w:rPr>
        <w:t>船舶安全管理主体责任，提高船籍港船舶的安全管理水平，依据</w:t>
      </w:r>
      <w:r w:rsidR="002E66B0">
        <w:rPr>
          <w:rFonts w:ascii="楷体" w:eastAsia="楷体" w:hAnsi="楷体" w:cs="楷体" w:hint="eastAsia"/>
          <w:sz w:val="32"/>
          <w:szCs w:val="32"/>
        </w:rPr>
        <w:t>《中华人民共和国海上交通安全法》等</w:t>
      </w:r>
      <w:r>
        <w:rPr>
          <w:rFonts w:ascii="楷体" w:eastAsia="楷体" w:hAnsi="楷体" w:cs="楷体" w:hint="eastAsia"/>
          <w:sz w:val="32"/>
          <w:szCs w:val="32"/>
        </w:rPr>
        <w:t>有关法律、法规，</w:t>
      </w:r>
      <w:r w:rsidR="002E66B0">
        <w:rPr>
          <w:rFonts w:ascii="楷体" w:eastAsia="楷体" w:hAnsi="楷体" w:cs="楷体" w:hint="eastAsia"/>
          <w:sz w:val="32"/>
          <w:szCs w:val="32"/>
        </w:rPr>
        <w:t>结合辖区实际，</w:t>
      </w:r>
      <w:r>
        <w:rPr>
          <w:rFonts w:ascii="楷体" w:eastAsia="楷体" w:hAnsi="楷体" w:cs="楷体" w:hint="eastAsia"/>
          <w:sz w:val="32"/>
          <w:szCs w:val="32"/>
        </w:rPr>
        <w:t>制定本办法。</w:t>
      </w:r>
    </w:p>
    <w:p w:rsidR="00DC26DD" w:rsidRDefault="0059598F">
      <w:pPr>
        <w:ind w:firstLineChars="200" w:firstLine="643"/>
        <w:rPr>
          <w:rFonts w:ascii="楷体" w:eastAsia="楷体" w:hAnsi="楷体" w:cs="楷体"/>
          <w:sz w:val="32"/>
          <w:szCs w:val="32"/>
        </w:rPr>
      </w:pPr>
      <w:r>
        <w:rPr>
          <w:rFonts w:ascii="楷体" w:eastAsia="楷体" w:hAnsi="楷体" w:cs="楷体" w:hint="eastAsia"/>
          <w:b/>
          <w:sz w:val="32"/>
          <w:szCs w:val="32"/>
        </w:rPr>
        <w:t>【适用范围】</w:t>
      </w:r>
      <w:r>
        <w:rPr>
          <w:rFonts w:ascii="楷体" w:eastAsia="楷体" w:hAnsi="楷体" w:cs="楷体" w:hint="eastAsia"/>
          <w:sz w:val="32"/>
          <w:szCs w:val="32"/>
        </w:rPr>
        <w:t>第二条 本办法适用于在河北海事局及其各分支机构登记的船舶及其航运公司。</w:t>
      </w:r>
    </w:p>
    <w:p w:rsidR="006F05E4" w:rsidRDefault="0059598F" w:rsidP="00DC26DD">
      <w:pPr>
        <w:ind w:firstLineChars="200" w:firstLine="643"/>
        <w:rPr>
          <w:rFonts w:ascii="楷体" w:eastAsia="楷体" w:hAnsi="楷体" w:cs="楷体"/>
          <w:sz w:val="32"/>
          <w:szCs w:val="32"/>
        </w:rPr>
      </w:pPr>
      <w:r>
        <w:rPr>
          <w:rFonts w:ascii="楷体" w:eastAsia="楷体" w:hAnsi="楷体" w:cs="楷体" w:hint="eastAsia"/>
          <w:b/>
          <w:sz w:val="32"/>
          <w:szCs w:val="32"/>
        </w:rPr>
        <w:t>【主管机关】</w:t>
      </w:r>
      <w:r>
        <w:rPr>
          <w:rFonts w:ascii="楷体" w:eastAsia="楷体" w:hAnsi="楷体" w:cs="楷体" w:hint="eastAsia"/>
          <w:sz w:val="32"/>
          <w:szCs w:val="32"/>
        </w:rPr>
        <w:t>第三条 河北海事局是实施本办法的主管机关，河北海事局及其各分支</w:t>
      </w:r>
      <w:r w:rsidR="00BC7F3B">
        <w:rPr>
          <w:rFonts w:ascii="楷体" w:eastAsia="楷体" w:hAnsi="楷体" w:cs="楷体" w:hint="eastAsia"/>
          <w:sz w:val="32"/>
          <w:szCs w:val="32"/>
        </w:rPr>
        <w:t>机构</w:t>
      </w:r>
      <w:r>
        <w:rPr>
          <w:rFonts w:ascii="楷体" w:eastAsia="楷体" w:hAnsi="楷体" w:cs="楷体" w:hint="eastAsia"/>
          <w:sz w:val="32"/>
          <w:szCs w:val="32"/>
        </w:rPr>
        <w:t>（以下简称“船籍港海事管理机构”）按照职责和授权负责本辖区船籍港船舶的安全管理。</w:t>
      </w:r>
    </w:p>
    <w:p w:rsidR="006F05E4" w:rsidRDefault="0059598F">
      <w:pPr>
        <w:ind w:firstLineChars="200" w:firstLine="643"/>
        <w:rPr>
          <w:rFonts w:ascii="楷体" w:eastAsia="楷体" w:hAnsi="楷体" w:cs="楷体"/>
          <w:sz w:val="32"/>
          <w:szCs w:val="32"/>
        </w:rPr>
      </w:pPr>
      <w:r>
        <w:rPr>
          <w:rFonts w:ascii="楷体" w:eastAsia="楷体" w:hAnsi="楷体" w:cs="楷体" w:hint="eastAsia"/>
          <w:b/>
          <w:sz w:val="32"/>
          <w:szCs w:val="32"/>
        </w:rPr>
        <w:t>【工作原则】</w:t>
      </w:r>
      <w:r>
        <w:rPr>
          <w:rFonts w:ascii="楷体" w:eastAsia="楷体" w:hAnsi="楷体" w:cs="楷体" w:hint="eastAsia"/>
          <w:sz w:val="32"/>
          <w:szCs w:val="32"/>
        </w:rPr>
        <w:t>第四条 船籍港</w:t>
      </w:r>
      <w:r w:rsidR="00A85513">
        <w:rPr>
          <w:rFonts w:ascii="楷体" w:eastAsia="楷体" w:hAnsi="楷体" w:cs="楷体" w:hint="eastAsia"/>
          <w:sz w:val="32"/>
          <w:szCs w:val="32"/>
        </w:rPr>
        <w:t>船舶</w:t>
      </w:r>
      <w:r>
        <w:rPr>
          <w:rFonts w:ascii="楷体" w:eastAsia="楷体" w:hAnsi="楷体" w:cs="楷体" w:hint="eastAsia"/>
          <w:sz w:val="32"/>
          <w:szCs w:val="32"/>
        </w:rPr>
        <w:t>管理工作应坚持</w:t>
      </w:r>
      <w:r w:rsidR="00BC3B9D">
        <w:rPr>
          <w:rFonts w:ascii="楷体" w:eastAsia="楷体" w:hAnsi="楷体" w:cs="楷体" w:hint="eastAsia"/>
          <w:sz w:val="32"/>
          <w:szCs w:val="32"/>
        </w:rPr>
        <w:t>公开</w:t>
      </w:r>
      <w:r>
        <w:rPr>
          <w:rFonts w:ascii="楷体" w:eastAsia="楷体" w:hAnsi="楷体" w:cs="楷体" w:hint="eastAsia"/>
          <w:sz w:val="32"/>
          <w:szCs w:val="32"/>
        </w:rPr>
        <w:t>、公平、</w:t>
      </w:r>
      <w:r w:rsidR="00BC3B9D">
        <w:rPr>
          <w:rFonts w:ascii="楷体" w:eastAsia="楷体" w:hAnsi="楷体" w:cs="楷体" w:hint="eastAsia"/>
          <w:sz w:val="32"/>
          <w:szCs w:val="32"/>
        </w:rPr>
        <w:t>公正</w:t>
      </w:r>
      <w:r>
        <w:rPr>
          <w:rFonts w:ascii="楷体" w:eastAsia="楷体" w:hAnsi="楷体" w:cs="楷体" w:hint="eastAsia"/>
          <w:sz w:val="32"/>
          <w:szCs w:val="32"/>
        </w:rPr>
        <w:t>的工作原则，建立健全船籍</w:t>
      </w:r>
      <w:r w:rsidR="000429E3" w:rsidRPr="00DC26DD">
        <w:rPr>
          <w:rFonts w:ascii="楷体" w:eastAsia="楷体" w:hAnsi="楷体" w:cs="楷体" w:hint="eastAsia"/>
          <w:sz w:val="32"/>
          <w:szCs w:val="32"/>
        </w:rPr>
        <w:t>港</w:t>
      </w:r>
      <w:r>
        <w:rPr>
          <w:rFonts w:ascii="楷体" w:eastAsia="楷体" w:hAnsi="楷体" w:cs="楷体" w:hint="eastAsia"/>
          <w:sz w:val="32"/>
          <w:szCs w:val="32"/>
        </w:rPr>
        <w:t>船舶</w:t>
      </w:r>
      <w:r w:rsidR="000429E3" w:rsidRPr="00DC26DD">
        <w:rPr>
          <w:rFonts w:ascii="楷体" w:eastAsia="楷体" w:hAnsi="楷体" w:cs="楷体" w:hint="eastAsia"/>
          <w:sz w:val="32"/>
          <w:szCs w:val="32"/>
        </w:rPr>
        <w:t>管理</w:t>
      </w:r>
      <w:r>
        <w:rPr>
          <w:rFonts w:ascii="楷体" w:eastAsia="楷体" w:hAnsi="楷体" w:cs="楷体" w:hint="eastAsia"/>
          <w:sz w:val="32"/>
          <w:szCs w:val="32"/>
        </w:rPr>
        <w:t>制度机制和船舶全生命周期安全治理体系，提高船舶本质安全水平。</w:t>
      </w:r>
    </w:p>
    <w:p w:rsidR="006F05E4" w:rsidRDefault="0059598F">
      <w:pPr>
        <w:jc w:val="center"/>
        <w:rPr>
          <w:rFonts w:ascii="楷体" w:eastAsia="楷体" w:hAnsi="楷体" w:cs="楷体"/>
          <w:b/>
          <w:bCs/>
          <w:sz w:val="32"/>
          <w:szCs w:val="32"/>
        </w:rPr>
      </w:pPr>
      <w:r>
        <w:rPr>
          <w:rFonts w:ascii="楷体" w:eastAsia="楷体" w:hAnsi="楷体" w:cs="楷体" w:hint="eastAsia"/>
          <w:b/>
          <w:bCs/>
          <w:sz w:val="32"/>
          <w:szCs w:val="32"/>
        </w:rPr>
        <w:t>第二章 船舶入籍管理</w:t>
      </w:r>
    </w:p>
    <w:p w:rsidR="006F05E4" w:rsidRDefault="0059598F">
      <w:pPr>
        <w:ind w:firstLineChars="200" w:firstLine="643"/>
        <w:rPr>
          <w:rFonts w:ascii="楷体" w:eastAsia="楷体" w:hAnsi="楷体" w:cs="楷体"/>
          <w:sz w:val="32"/>
          <w:szCs w:val="32"/>
        </w:rPr>
      </w:pPr>
      <w:r>
        <w:rPr>
          <w:rFonts w:ascii="楷体" w:eastAsia="楷体" w:hAnsi="楷体" w:cs="楷体" w:hint="eastAsia"/>
          <w:b/>
          <w:sz w:val="32"/>
          <w:szCs w:val="32"/>
        </w:rPr>
        <w:t>【入籍</w:t>
      </w:r>
      <w:r w:rsidR="002E66B0">
        <w:rPr>
          <w:rFonts w:ascii="楷体" w:eastAsia="楷体" w:hAnsi="楷体" w:cs="楷体" w:hint="eastAsia"/>
          <w:b/>
          <w:sz w:val="32"/>
          <w:szCs w:val="32"/>
        </w:rPr>
        <w:t>准备</w:t>
      </w:r>
      <w:r>
        <w:rPr>
          <w:rFonts w:ascii="楷体" w:eastAsia="楷体" w:hAnsi="楷体" w:cs="楷体" w:hint="eastAsia"/>
          <w:b/>
          <w:sz w:val="32"/>
          <w:szCs w:val="32"/>
        </w:rPr>
        <w:t>】</w:t>
      </w:r>
      <w:r>
        <w:rPr>
          <w:rFonts w:ascii="楷体" w:eastAsia="楷体" w:hAnsi="楷体" w:cs="楷体" w:hint="eastAsia"/>
          <w:sz w:val="32"/>
          <w:szCs w:val="32"/>
        </w:rPr>
        <w:t>第五条</w:t>
      </w:r>
      <w:r w:rsidR="00665E6D">
        <w:rPr>
          <w:rFonts w:ascii="楷体" w:eastAsia="楷体" w:hAnsi="楷体" w:cs="楷体" w:hint="eastAsia"/>
          <w:sz w:val="32"/>
          <w:szCs w:val="32"/>
        </w:rPr>
        <w:t xml:space="preserve"> 拟在船籍港海事管理机构登记</w:t>
      </w:r>
      <w:r w:rsidR="004E3935">
        <w:rPr>
          <w:rFonts w:ascii="楷体" w:eastAsia="楷体" w:hAnsi="楷体" w:cs="楷体" w:hint="eastAsia"/>
          <w:sz w:val="32"/>
          <w:szCs w:val="32"/>
        </w:rPr>
        <w:t>需实施建造重要日期记录的</w:t>
      </w:r>
      <w:r>
        <w:rPr>
          <w:rFonts w:ascii="楷体" w:eastAsia="楷体" w:hAnsi="楷体" w:cs="楷体" w:hint="eastAsia"/>
          <w:sz w:val="32"/>
          <w:szCs w:val="32"/>
        </w:rPr>
        <w:t>新建船舶或实施重大改建的船舶，其船舶所有人应在开工后</w:t>
      </w:r>
      <w:r w:rsidR="00EC6EE9">
        <w:rPr>
          <w:rFonts w:ascii="楷体" w:eastAsia="楷体" w:hAnsi="楷体" w:cs="楷体" w:hint="eastAsia"/>
          <w:sz w:val="32"/>
          <w:szCs w:val="32"/>
        </w:rPr>
        <w:t>及时</w:t>
      </w:r>
      <w:r>
        <w:rPr>
          <w:rFonts w:ascii="楷体" w:eastAsia="楷体" w:hAnsi="楷体" w:cs="楷体" w:hint="eastAsia"/>
          <w:sz w:val="32"/>
          <w:szCs w:val="32"/>
        </w:rPr>
        <w:t>将</w:t>
      </w:r>
      <w:proofErr w:type="gramStart"/>
      <w:r>
        <w:rPr>
          <w:rFonts w:ascii="楷体" w:eastAsia="楷体" w:hAnsi="楷体" w:cs="楷体" w:hint="eastAsia"/>
          <w:sz w:val="32"/>
          <w:szCs w:val="32"/>
        </w:rPr>
        <w:t>建造第</w:t>
      </w:r>
      <w:proofErr w:type="gramEnd"/>
      <w:r>
        <w:rPr>
          <w:rFonts w:ascii="楷体" w:eastAsia="楷体" w:hAnsi="楷体" w:cs="楷体" w:hint="eastAsia"/>
          <w:sz w:val="32"/>
          <w:szCs w:val="32"/>
        </w:rPr>
        <w:t>I阶段的《船舶建造重要日期确认书》复印件</w:t>
      </w:r>
      <w:r w:rsidR="00FC14A2">
        <w:rPr>
          <w:rFonts w:ascii="楷体" w:eastAsia="楷体" w:hAnsi="楷体" w:cs="楷体" w:hint="eastAsia"/>
          <w:sz w:val="32"/>
          <w:szCs w:val="32"/>
        </w:rPr>
        <w:t>或扫描件</w:t>
      </w:r>
      <w:r w:rsidR="00EC6EE9">
        <w:rPr>
          <w:rFonts w:ascii="楷体" w:eastAsia="楷体" w:hAnsi="楷体" w:cs="楷体" w:hint="eastAsia"/>
          <w:sz w:val="32"/>
          <w:szCs w:val="32"/>
        </w:rPr>
        <w:t>报送</w:t>
      </w:r>
      <w:proofErr w:type="gramStart"/>
      <w:r w:rsidR="00EC6EE9">
        <w:rPr>
          <w:rFonts w:ascii="楷体" w:eastAsia="楷体" w:hAnsi="楷体" w:cs="楷体" w:hint="eastAsia"/>
          <w:sz w:val="32"/>
          <w:szCs w:val="32"/>
        </w:rPr>
        <w:t>至</w:t>
      </w:r>
      <w:r>
        <w:rPr>
          <w:rFonts w:ascii="楷体" w:eastAsia="楷体" w:hAnsi="楷体" w:cs="楷体" w:hint="eastAsia"/>
          <w:sz w:val="32"/>
          <w:szCs w:val="32"/>
        </w:rPr>
        <w:t>拟登记</w:t>
      </w:r>
      <w:proofErr w:type="gramEnd"/>
      <w:r>
        <w:rPr>
          <w:rFonts w:ascii="楷体" w:eastAsia="楷体" w:hAnsi="楷体" w:cs="楷体" w:hint="eastAsia"/>
          <w:sz w:val="32"/>
          <w:szCs w:val="32"/>
        </w:rPr>
        <w:t>的船籍港</w:t>
      </w:r>
      <w:r w:rsidR="00BC7F3B">
        <w:rPr>
          <w:rFonts w:ascii="楷体" w:eastAsia="楷体" w:hAnsi="楷体" w:cs="楷体" w:hint="eastAsia"/>
          <w:sz w:val="32"/>
          <w:szCs w:val="32"/>
        </w:rPr>
        <w:t>海事管理机构</w:t>
      </w:r>
      <w:r w:rsidR="000429E3" w:rsidRPr="00DC26DD">
        <w:rPr>
          <w:rFonts w:ascii="楷体" w:eastAsia="楷体" w:hAnsi="楷体" w:cs="楷体" w:hint="eastAsia"/>
          <w:sz w:val="32"/>
          <w:szCs w:val="32"/>
        </w:rPr>
        <w:t>。</w:t>
      </w:r>
      <w:r>
        <w:rPr>
          <w:rFonts w:ascii="楷体" w:eastAsia="楷体" w:hAnsi="楷体" w:cs="楷体" w:hint="eastAsia"/>
          <w:sz w:val="32"/>
          <w:szCs w:val="32"/>
        </w:rPr>
        <w:t>正式办理登记时，</w:t>
      </w:r>
      <w:r w:rsidR="00291822">
        <w:rPr>
          <w:rFonts w:ascii="楷体" w:eastAsia="楷体" w:hAnsi="楷体" w:cs="楷体" w:hint="eastAsia"/>
          <w:sz w:val="32"/>
          <w:szCs w:val="32"/>
        </w:rPr>
        <w:t>其船舶所有人向</w:t>
      </w:r>
      <w:r w:rsidR="000429E3" w:rsidRPr="00DC26DD">
        <w:rPr>
          <w:rFonts w:ascii="楷体" w:eastAsia="楷体" w:hAnsi="楷体" w:cs="楷体" w:hint="eastAsia"/>
          <w:sz w:val="32"/>
          <w:szCs w:val="32"/>
        </w:rPr>
        <w:t>船籍港海事管理机构</w:t>
      </w:r>
      <w:r w:rsidR="00291822">
        <w:rPr>
          <w:rFonts w:ascii="楷体" w:eastAsia="楷体" w:hAnsi="楷体" w:cs="楷体" w:hint="eastAsia"/>
          <w:sz w:val="32"/>
          <w:szCs w:val="32"/>
        </w:rPr>
        <w:t>提交</w:t>
      </w:r>
      <w:proofErr w:type="gramStart"/>
      <w:r>
        <w:rPr>
          <w:rFonts w:ascii="楷体" w:eastAsia="楷体" w:hAnsi="楷体" w:cs="楷体" w:hint="eastAsia"/>
          <w:sz w:val="32"/>
          <w:szCs w:val="32"/>
        </w:rPr>
        <w:t>建造第</w:t>
      </w:r>
      <w:proofErr w:type="spellStart"/>
      <w:proofErr w:type="gramEnd"/>
      <w:r>
        <w:rPr>
          <w:rFonts w:ascii="楷体" w:eastAsia="楷体" w:hAnsi="楷体" w:cs="楷体" w:hint="eastAsia"/>
          <w:sz w:val="32"/>
          <w:szCs w:val="32"/>
        </w:rPr>
        <w:t>I</w:t>
      </w:r>
      <w:proofErr w:type="spellEnd"/>
      <w:r>
        <w:rPr>
          <w:rFonts w:ascii="楷体" w:eastAsia="楷体" w:hAnsi="楷体" w:cs="楷体" w:hint="eastAsia"/>
          <w:sz w:val="32"/>
          <w:szCs w:val="32"/>
        </w:rPr>
        <w:t>和第II阶段的《船舶建造重要日期</w:t>
      </w:r>
      <w:r>
        <w:rPr>
          <w:rFonts w:ascii="楷体" w:eastAsia="楷体" w:hAnsi="楷体" w:cs="楷体" w:hint="eastAsia"/>
          <w:sz w:val="32"/>
          <w:szCs w:val="32"/>
        </w:rPr>
        <w:lastRenderedPageBreak/>
        <w:t>确认书》。</w:t>
      </w:r>
    </w:p>
    <w:p w:rsidR="006F05E4" w:rsidRDefault="0059598F" w:rsidP="00BC3B9D">
      <w:pPr>
        <w:ind w:firstLineChars="200" w:firstLine="643"/>
        <w:rPr>
          <w:rFonts w:ascii="楷体" w:eastAsia="楷体" w:hAnsi="楷体" w:cs="楷体"/>
          <w:sz w:val="32"/>
          <w:szCs w:val="32"/>
        </w:rPr>
      </w:pPr>
      <w:r>
        <w:rPr>
          <w:rFonts w:ascii="楷体" w:eastAsia="楷体" w:hAnsi="楷体" w:cs="楷体" w:hint="eastAsia"/>
          <w:b/>
          <w:sz w:val="32"/>
          <w:szCs w:val="32"/>
        </w:rPr>
        <w:t>【入籍检查】</w:t>
      </w:r>
      <w:r>
        <w:rPr>
          <w:rFonts w:ascii="楷体" w:eastAsia="楷体" w:hAnsi="楷体" w:cs="楷体" w:hint="eastAsia"/>
          <w:sz w:val="32"/>
          <w:szCs w:val="32"/>
        </w:rPr>
        <w:t>第六条</w:t>
      </w:r>
      <w:r w:rsidR="00BC3B9D">
        <w:rPr>
          <w:rFonts w:ascii="楷体" w:eastAsia="楷体" w:hAnsi="楷体" w:cs="楷体" w:hint="eastAsia"/>
          <w:sz w:val="32"/>
          <w:szCs w:val="32"/>
        </w:rPr>
        <w:t xml:space="preserve"> </w:t>
      </w:r>
      <w:r w:rsidR="00BC3B9D" w:rsidRPr="00BC3B9D">
        <w:rPr>
          <w:rFonts w:ascii="楷体" w:eastAsia="楷体" w:hAnsi="楷体" w:cs="楷体" w:hint="eastAsia"/>
          <w:sz w:val="32"/>
          <w:szCs w:val="32"/>
        </w:rPr>
        <w:t>办理船舶登记业务时，</w:t>
      </w:r>
      <w:r w:rsidR="00BC7F3B">
        <w:rPr>
          <w:rFonts w:ascii="楷体" w:eastAsia="楷体" w:hAnsi="楷体" w:cs="楷体" w:hint="eastAsia"/>
          <w:sz w:val="32"/>
          <w:szCs w:val="32"/>
        </w:rPr>
        <w:t>船籍港海事管理机构</w:t>
      </w:r>
      <w:r w:rsidR="00BC3B9D" w:rsidRPr="00BC3B9D">
        <w:rPr>
          <w:rFonts w:ascii="楷体" w:eastAsia="楷体" w:hAnsi="楷体" w:cs="楷体" w:hint="eastAsia"/>
          <w:sz w:val="32"/>
          <w:szCs w:val="32"/>
        </w:rPr>
        <w:t>应重点关注船舶被列入重点跟踪、被协查及其整改情况，未及时整改的应立即督促船舶所有人或经营人进行整改，并跟踪其整改落实情况。对</w:t>
      </w:r>
      <w:proofErr w:type="gramStart"/>
      <w:r w:rsidR="00BC3B9D" w:rsidRPr="00BC3B9D">
        <w:rPr>
          <w:rFonts w:ascii="楷体" w:eastAsia="楷体" w:hAnsi="楷体" w:cs="楷体" w:hint="eastAsia"/>
          <w:sz w:val="32"/>
          <w:szCs w:val="32"/>
        </w:rPr>
        <w:t>拟登记</w:t>
      </w:r>
      <w:proofErr w:type="gramEnd"/>
      <w:r w:rsidR="00BC3B9D" w:rsidRPr="00BC3B9D">
        <w:rPr>
          <w:rFonts w:ascii="楷体" w:eastAsia="楷体" w:hAnsi="楷体" w:cs="楷体" w:hint="eastAsia"/>
          <w:sz w:val="32"/>
          <w:szCs w:val="32"/>
        </w:rPr>
        <w:t>的</w:t>
      </w:r>
      <w:r w:rsidR="00BC3B9D" w:rsidRPr="00BC3B9D">
        <w:rPr>
          <w:rFonts w:ascii="楷体" w:eastAsia="楷体" w:hAnsi="楷体" w:cs="楷体" w:hint="eastAsia"/>
          <w:bCs/>
          <w:sz w:val="32"/>
          <w:szCs w:val="32"/>
        </w:rPr>
        <w:t>“四类重点船舶”</w:t>
      </w:r>
      <w:r w:rsidR="005E6746">
        <w:rPr>
          <w:rFonts w:ascii="楷体" w:eastAsia="楷体" w:hAnsi="楷体" w:cs="楷体" w:hint="eastAsia"/>
          <w:bCs/>
          <w:sz w:val="32"/>
          <w:szCs w:val="32"/>
        </w:rPr>
        <w:t>、老旧及新业态</w:t>
      </w:r>
      <w:r w:rsidR="00BC3B9D" w:rsidRPr="00BC3B9D">
        <w:rPr>
          <w:rFonts w:ascii="楷体" w:eastAsia="楷体" w:hAnsi="楷体" w:cs="楷体" w:hint="eastAsia"/>
          <w:sz w:val="32"/>
          <w:szCs w:val="32"/>
        </w:rPr>
        <w:t>等重点船舶，登记前可对船舶安全状况、船舶用途的合法性</w:t>
      </w:r>
      <w:r w:rsidR="00291822">
        <w:rPr>
          <w:rFonts w:ascii="楷体" w:eastAsia="楷体" w:hAnsi="楷体" w:cs="楷体" w:hint="eastAsia"/>
          <w:sz w:val="32"/>
          <w:szCs w:val="32"/>
        </w:rPr>
        <w:t>、</w:t>
      </w:r>
      <w:r w:rsidR="00291822" w:rsidRPr="00291822">
        <w:rPr>
          <w:rFonts w:ascii="楷体" w:eastAsia="楷体" w:hAnsi="楷体" w:cs="楷体" w:hint="eastAsia"/>
          <w:sz w:val="32"/>
          <w:szCs w:val="32"/>
        </w:rPr>
        <w:t>船舶舾装与</w:t>
      </w:r>
      <w:r w:rsidR="00291822">
        <w:rPr>
          <w:rFonts w:ascii="楷体" w:eastAsia="楷体" w:hAnsi="楷体" w:cs="楷体" w:hint="eastAsia"/>
          <w:sz w:val="32"/>
          <w:szCs w:val="32"/>
        </w:rPr>
        <w:t>登记</w:t>
      </w:r>
      <w:r w:rsidR="00291822" w:rsidRPr="00291822">
        <w:rPr>
          <w:rFonts w:ascii="楷体" w:eastAsia="楷体" w:hAnsi="楷体" w:cs="楷体" w:hint="eastAsia"/>
          <w:sz w:val="32"/>
          <w:szCs w:val="32"/>
        </w:rPr>
        <w:t>类型</w:t>
      </w:r>
      <w:r w:rsidR="00291822">
        <w:rPr>
          <w:rFonts w:ascii="楷体" w:eastAsia="楷体" w:hAnsi="楷体" w:cs="楷体" w:hint="eastAsia"/>
          <w:sz w:val="32"/>
          <w:szCs w:val="32"/>
        </w:rPr>
        <w:t>符合性</w:t>
      </w:r>
      <w:r w:rsidR="00291822" w:rsidRPr="00291822">
        <w:rPr>
          <w:rFonts w:ascii="楷体" w:eastAsia="楷体" w:hAnsi="楷体" w:cs="楷体" w:hint="eastAsia"/>
          <w:sz w:val="32"/>
          <w:szCs w:val="32"/>
        </w:rPr>
        <w:t>、</w:t>
      </w:r>
      <w:r w:rsidR="00BC3B9D" w:rsidRPr="00BC3B9D">
        <w:rPr>
          <w:rFonts w:ascii="楷体" w:eastAsia="楷体" w:hAnsi="楷体" w:cs="楷体" w:hint="eastAsia"/>
          <w:sz w:val="32"/>
          <w:szCs w:val="32"/>
        </w:rPr>
        <w:t>船舶检验情况</w:t>
      </w:r>
      <w:r w:rsidR="00291822">
        <w:rPr>
          <w:rFonts w:ascii="楷体" w:eastAsia="楷体" w:hAnsi="楷体" w:cs="楷体" w:hint="eastAsia"/>
          <w:sz w:val="32"/>
          <w:szCs w:val="32"/>
        </w:rPr>
        <w:t>、</w:t>
      </w:r>
      <w:r w:rsidR="00291822" w:rsidRPr="00291822">
        <w:rPr>
          <w:rFonts w:ascii="楷体" w:eastAsia="楷体" w:hAnsi="楷体" w:cs="楷体" w:hint="eastAsia"/>
          <w:sz w:val="32"/>
          <w:szCs w:val="32"/>
        </w:rPr>
        <w:t>船舶</w:t>
      </w:r>
      <w:r w:rsidR="00291822">
        <w:rPr>
          <w:rFonts w:ascii="楷体" w:eastAsia="楷体" w:hAnsi="楷体" w:cs="楷体" w:hint="eastAsia"/>
          <w:sz w:val="32"/>
          <w:szCs w:val="32"/>
        </w:rPr>
        <w:t>拟</w:t>
      </w:r>
      <w:r w:rsidR="00291822" w:rsidRPr="00291822">
        <w:rPr>
          <w:rFonts w:ascii="楷体" w:eastAsia="楷体" w:hAnsi="楷体" w:cs="楷体" w:hint="eastAsia"/>
          <w:sz w:val="32"/>
          <w:szCs w:val="32"/>
        </w:rPr>
        <w:t>停靠位置、船舶航行区域与船检证书备注</w:t>
      </w:r>
      <w:r w:rsidR="00291822" w:rsidRPr="00BC3B9D">
        <w:rPr>
          <w:rFonts w:ascii="楷体" w:eastAsia="楷体" w:hAnsi="楷体" w:cs="楷体" w:hint="eastAsia"/>
          <w:sz w:val="32"/>
          <w:szCs w:val="32"/>
        </w:rPr>
        <w:t>进行现场检查</w:t>
      </w:r>
      <w:r w:rsidR="00291822">
        <w:rPr>
          <w:rFonts w:ascii="楷体" w:eastAsia="楷体" w:hAnsi="楷体" w:cs="楷体" w:hint="eastAsia"/>
          <w:sz w:val="32"/>
          <w:szCs w:val="32"/>
        </w:rPr>
        <w:t>。</w:t>
      </w:r>
      <w:r w:rsidR="00291822" w:rsidRPr="00BC3B9D">
        <w:rPr>
          <w:rFonts w:ascii="楷体" w:eastAsia="楷体" w:hAnsi="楷体" w:cs="楷体" w:hint="eastAsia"/>
          <w:sz w:val="32"/>
          <w:szCs w:val="32"/>
        </w:rPr>
        <w:t>如该船舶不在本</w:t>
      </w:r>
      <w:r w:rsidR="00291822">
        <w:rPr>
          <w:rFonts w:ascii="楷体" w:eastAsia="楷体" w:hAnsi="楷体" w:cs="楷体" w:hint="eastAsia"/>
          <w:sz w:val="32"/>
          <w:szCs w:val="32"/>
        </w:rPr>
        <w:t>港</w:t>
      </w:r>
      <w:r w:rsidR="00291822" w:rsidRPr="00BC3B9D">
        <w:rPr>
          <w:rFonts w:ascii="楷体" w:eastAsia="楷体" w:hAnsi="楷体" w:cs="楷体" w:hint="eastAsia"/>
          <w:sz w:val="32"/>
          <w:szCs w:val="32"/>
        </w:rPr>
        <w:t>，可委托船舶所在地海事管理机构协助检查。</w:t>
      </w:r>
      <w:r w:rsidR="00291822">
        <w:rPr>
          <w:rFonts w:ascii="楷体" w:eastAsia="楷体" w:hAnsi="楷体" w:cs="楷体" w:hint="eastAsia"/>
          <w:sz w:val="32"/>
          <w:szCs w:val="32"/>
        </w:rPr>
        <w:t>必要时，可要求</w:t>
      </w:r>
      <w:r w:rsidR="00291822" w:rsidRPr="00291822">
        <w:rPr>
          <w:rFonts w:ascii="楷体" w:eastAsia="楷体" w:hAnsi="楷体" w:cs="楷体" w:hint="eastAsia"/>
          <w:sz w:val="32"/>
          <w:szCs w:val="32"/>
        </w:rPr>
        <w:t>船舶所有人提供船舶用途承诺和船舶停靠泊位委托协议。</w:t>
      </w:r>
      <w:r w:rsidR="00BC3B9D" w:rsidRPr="00BC3B9D">
        <w:rPr>
          <w:rFonts w:ascii="楷体" w:eastAsia="楷体" w:hAnsi="楷体" w:cs="楷体" w:hint="eastAsia"/>
          <w:sz w:val="32"/>
          <w:szCs w:val="32"/>
        </w:rPr>
        <w:t>发现船舶存在重大安全隐患影响航行</w:t>
      </w:r>
      <w:r w:rsidR="00FC495C" w:rsidRPr="00BC3B9D">
        <w:rPr>
          <w:rFonts w:ascii="楷体" w:eastAsia="楷体" w:hAnsi="楷体" w:cs="楷体" w:hint="eastAsia"/>
          <w:sz w:val="32"/>
          <w:szCs w:val="32"/>
        </w:rPr>
        <w:t>安全</w:t>
      </w:r>
      <w:r w:rsidR="00BC3B9D" w:rsidRPr="00BC3B9D">
        <w:rPr>
          <w:rFonts w:ascii="楷体" w:eastAsia="楷体" w:hAnsi="楷体" w:cs="楷体" w:hint="eastAsia"/>
          <w:sz w:val="32"/>
          <w:szCs w:val="32"/>
        </w:rPr>
        <w:t>和环境</w:t>
      </w:r>
      <w:r w:rsidR="00FC495C">
        <w:rPr>
          <w:rFonts w:ascii="楷体" w:eastAsia="楷体" w:hAnsi="楷体" w:cs="楷体" w:hint="eastAsia"/>
          <w:sz w:val="32"/>
          <w:szCs w:val="32"/>
        </w:rPr>
        <w:t>保护</w:t>
      </w:r>
      <w:r w:rsidR="00BC3B9D" w:rsidRPr="00BC3B9D">
        <w:rPr>
          <w:rFonts w:ascii="楷体" w:eastAsia="楷体" w:hAnsi="楷体" w:cs="楷体" w:hint="eastAsia"/>
          <w:sz w:val="32"/>
          <w:szCs w:val="32"/>
        </w:rPr>
        <w:t>的，船籍港海事管理机构应当要求船舶所有人进行整改并申请临时检验。</w:t>
      </w:r>
    </w:p>
    <w:p w:rsidR="006F05E4" w:rsidRDefault="0059598F">
      <w:pPr>
        <w:ind w:firstLineChars="200" w:firstLine="643"/>
        <w:rPr>
          <w:rFonts w:ascii="楷体" w:eastAsia="楷体" w:hAnsi="楷体" w:cs="楷体"/>
          <w:sz w:val="32"/>
          <w:szCs w:val="32"/>
        </w:rPr>
      </w:pPr>
      <w:r>
        <w:rPr>
          <w:rFonts w:ascii="楷体" w:eastAsia="楷体" w:hAnsi="楷体" w:cs="楷体" w:hint="eastAsia"/>
          <w:b/>
          <w:sz w:val="32"/>
          <w:szCs w:val="32"/>
        </w:rPr>
        <w:t>【入籍管控】</w:t>
      </w:r>
      <w:r>
        <w:rPr>
          <w:rFonts w:ascii="楷体" w:eastAsia="楷体" w:hAnsi="楷体" w:cs="楷体" w:hint="eastAsia"/>
          <w:sz w:val="32"/>
          <w:szCs w:val="32"/>
        </w:rPr>
        <w:t>第七条</w:t>
      </w:r>
      <w:r w:rsidR="00665E6D">
        <w:rPr>
          <w:rFonts w:ascii="楷体" w:eastAsia="楷体" w:hAnsi="楷体" w:cs="楷体" w:hint="eastAsia"/>
          <w:sz w:val="32"/>
          <w:szCs w:val="32"/>
        </w:rPr>
        <w:t xml:space="preserve"> 船籍港海事管理机构</w:t>
      </w:r>
      <w:r>
        <w:rPr>
          <w:rFonts w:ascii="楷体" w:eastAsia="楷体" w:hAnsi="楷体" w:cs="楷体" w:hint="eastAsia"/>
          <w:sz w:val="32"/>
          <w:szCs w:val="32"/>
        </w:rPr>
        <w:t>经检查发现或举报核实，</w:t>
      </w:r>
      <w:proofErr w:type="gramStart"/>
      <w:r>
        <w:rPr>
          <w:rFonts w:ascii="楷体" w:eastAsia="楷体" w:hAnsi="楷体" w:cs="楷体" w:hint="eastAsia"/>
          <w:sz w:val="32"/>
          <w:szCs w:val="32"/>
        </w:rPr>
        <w:t>拟登记</w:t>
      </w:r>
      <w:proofErr w:type="gramEnd"/>
      <w:r>
        <w:rPr>
          <w:rFonts w:ascii="楷体" w:eastAsia="楷体" w:hAnsi="楷体" w:cs="楷体" w:hint="eastAsia"/>
          <w:sz w:val="32"/>
          <w:szCs w:val="32"/>
        </w:rPr>
        <w:t>船舶存在重大船检质量缺陷</w:t>
      </w:r>
      <w:r w:rsidR="00CA488A">
        <w:rPr>
          <w:rFonts w:ascii="楷体" w:eastAsia="楷体" w:hAnsi="楷体" w:cs="楷体" w:hint="eastAsia"/>
          <w:sz w:val="32"/>
          <w:szCs w:val="32"/>
        </w:rPr>
        <w:t>、重大谎报瞒报行为</w:t>
      </w:r>
      <w:r>
        <w:rPr>
          <w:rFonts w:ascii="楷体" w:eastAsia="楷体" w:hAnsi="楷体" w:cs="楷体" w:hint="eastAsia"/>
          <w:sz w:val="32"/>
          <w:szCs w:val="32"/>
        </w:rPr>
        <w:t>或检验发证存在违规行为的，可暂时不予办理船舶登记，</w:t>
      </w:r>
      <w:r w:rsidR="00CC7E4A">
        <w:rPr>
          <w:rFonts w:ascii="楷体" w:eastAsia="楷体" w:hAnsi="楷体" w:cs="楷体" w:hint="eastAsia"/>
          <w:sz w:val="32"/>
          <w:szCs w:val="32"/>
        </w:rPr>
        <w:t>相关缺陷、瞒报行为或违规行为整改完毕后方可办理登记</w:t>
      </w:r>
      <w:r>
        <w:rPr>
          <w:rFonts w:ascii="楷体" w:eastAsia="楷体" w:hAnsi="楷体" w:cs="楷体" w:hint="eastAsia"/>
          <w:sz w:val="32"/>
          <w:szCs w:val="32"/>
        </w:rPr>
        <w:t>。</w:t>
      </w:r>
    </w:p>
    <w:p w:rsidR="006F05E4" w:rsidRDefault="0059598F">
      <w:pPr>
        <w:jc w:val="center"/>
        <w:rPr>
          <w:rFonts w:ascii="楷体" w:eastAsia="楷体" w:hAnsi="楷体" w:cs="楷体"/>
          <w:b/>
          <w:bCs/>
          <w:sz w:val="32"/>
          <w:szCs w:val="32"/>
        </w:rPr>
      </w:pPr>
      <w:r>
        <w:rPr>
          <w:rFonts w:ascii="楷体" w:eastAsia="楷体" w:hAnsi="楷体" w:cs="楷体" w:hint="eastAsia"/>
          <w:b/>
          <w:bCs/>
          <w:sz w:val="32"/>
          <w:szCs w:val="32"/>
        </w:rPr>
        <w:t>第三章 船舶质量管理</w:t>
      </w:r>
    </w:p>
    <w:p w:rsidR="006F05E4" w:rsidRDefault="0059598F">
      <w:pPr>
        <w:ind w:firstLineChars="200" w:firstLine="643"/>
        <w:jc w:val="left"/>
        <w:rPr>
          <w:rFonts w:ascii="楷体" w:eastAsia="楷体" w:hAnsi="楷体" w:cs="楷体"/>
          <w:sz w:val="32"/>
          <w:szCs w:val="32"/>
        </w:rPr>
      </w:pPr>
      <w:r>
        <w:rPr>
          <w:rFonts w:ascii="楷体" w:eastAsia="楷体" w:hAnsi="楷体" w:cs="楷体" w:hint="eastAsia"/>
          <w:b/>
          <w:sz w:val="32"/>
          <w:szCs w:val="32"/>
        </w:rPr>
        <w:t>【信息采集】</w:t>
      </w:r>
      <w:r>
        <w:rPr>
          <w:rFonts w:ascii="楷体" w:eastAsia="楷体" w:hAnsi="楷体" w:cs="楷体" w:hint="eastAsia"/>
          <w:sz w:val="32"/>
          <w:szCs w:val="32"/>
        </w:rPr>
        <w:t>第八条 船籍港海事管理机构</w:t>
      </w:r>
      <w:r w:rsidR="00A85513" w:rsidRPr="00A85513">
        <w:rPr>
          <w:rFonts w:ascii="楷体" w:eastAsia="楷体" w:hAnsi="楷体" w:cs="楷体" w:hint="eastAsia"/>
          <w:sz w:val="32"/>
          <w:szCs w:val="32"/>
        </w:rPr>
        <w:t>应当</w:t>
      </w:r>
      <w:r w:rsidR="00A85513">
        <w:rPr>
          <w:rFonts w:ascii="楷体" w:eastAsia="楷体" w:hAnsi="楷体" w:cs="楷体" w:hint="eastAsia"/>
          <w:sz w:val="32"/>
          <w:szCs w:val="32"/>
        </w:rPr>
        <w:t>依托</w:t>
      </w:r>
      <w:r w:rsidR="00A85513" w:rsidRPr="00A85513">
        <w:rPr>
          <w:rFonts w:ascii="楷体" w:eastAsia="楷体" w:hAnsi="楷体" w:cs="楷体" w:hint="eastAsia"/>
          <w:sz w:val="32"/>
          <w:szCs w:val="32"/>
        </w:rPr>
        <w:t>船舶综合质量管理信息平台，收集、处理</w:t>
      </w:r>
      <w:r w:rsidR="00FC14A2" w:rsidRPr="00FC14A2">
        <w:rPr>
          <w:rFonts w:ascii="楷体" w:eastAsia="楷体" w:hAnsi="楷体" w:cs="楷体" w:hint="eastAsia"/>
          <w:sz w:val="32"/>
          <w:szCs w:val="32"/>
        </w:rPr>
        <w:t>船籍港船舶上报</w:t>
      </w:r>
      <w:r w:rsidR="00FC14A2">
        <w:rPr>
          <w:rFonts w:ascii="楷体" w:eastAsia="楷体" w:hAnsi="楷体" w:cs="楷体" w:hint="eastAsia"/>
          <w:sz w:val="32"/>
          <w:szCs w:val="32"/>
        </w:rPr>
        <w:t>的</w:t>
      </w:r>
      <w:r w:rsidR="00A85513" w:rsidRPr="00A85513">
        <w:rPr>
          <w:rFonts w:ascii="楷体" w:eastAsia="楷体" w:hAnsi="楷体" w:cs="楷体" w:hint="eastAsia"/>
          <w:sz w:val="32"/>
          <w:szCs w:val="32"/>
        </w:rPr>
        <w:t>相关信息，建立船舶综合质量档案</w:t>
      </w:r>
      <w:r>
        <w:rPr>
          <w:rFonts w:ascii="楷体" w:eastAsia="楷体" w:hAnsi="楷体" w:cs="楷体" w:hint="eastAsia"/>
          <w:sz w:val="32"/>
          <w:szCs w:val="32"/>
        </w:rPr>
        <w:t>。</w:t>
      </w:r>
    </w:p>
    <w:p w:rsidR="006F05E4" w:rsidRDefault="0059598F">
      <w:pPr>
        <w:ind w:firstLineChars="200" w:firstLine="640"/>
        <w:jc w:val="left"/>
        <w:rPr>
          <w:rFonts w:ascii="楷体" w:eastAsia="楷体" w:hAnsi="楷体" w:cs="楷体"/>
          <w:color w:val="444444"/>
          <w:sz w:val="32"/>
          <w:szCs w:val="32"/>
          <w:shd w:val="clear" w:color="auto" w:fill="FFFFFF"/>
        </w:rPr>
      </w:pPr>
      <w:r>
        <w:rPr>
          <w:rFonts w:ascii="楷体" w:eastAsia="楷体" w:hAnsi="楷体" w:cs="楷体" w:hint="eastAsia"/>
          <w:color w:val="444444"/>
          <w:sz w:val="32"/>
          <w:szCs w:val="32"/>
          <w:shd w:val="clear" w:color="auto" w:fill="FFFFFF"/>
        </w:rPr>
        <w:lastRenderedPageBreak/>
        <w:t>（一）船舶基本信息；</w:t>
      </w:r>
    </w:p>
    <w:p w:rsidR="006F05E4" w:rsidRDefault="0059598F">
      <w:pPr>
        <w:ind w:firstLineChars="200" w:firstLine="640"/>
        <w:jc w:val="left"/>
        <w:rPr>
          <w:rFonts w:ascii="楷体" w:eastAsia="楷体" w:hAnsi="楷体" w:cs="楷体"/>
          <w:color w:val="444444"/>
          <w:sz w:val="32"/>
          <w:szCs w:val="32"/>
          <w:shd w:val="clear" w:color="auto" w:fill="FFFFFF"/>
        </w:rPr>
      </w:pPr>
      <w:r>
        <w:rPr>
          <w:rFonts w:ascii="楷体" w:eastAsia="楷体" w:hAnsi="楷体" w:cs="楷体" w:hint="eastAsia"/>
          <w:color w:val="444444"/>
          <w:sz w:val="32"/>
          <w:szCs w:val="32"/>
          <w:shd w:val="clear" w:color="auto" w:fill="FFFFFF"/>
        </w:rPr>
        <w:t>（二）船舶安全与防污染管理相关规定落实情况；</w:t>
      </w:r>
    </w:p>
    <w:p w:rsidR="006F05E4" w:rsidRDefault="0059598F">
      <w:pPr>
        <w:ind w:firstLineChars="200" w:firstLine="640"/>
        <w:jc w:val="left"/>
        <w:rPr>
          <w:rFonts w:ascii="楷体" w:eastAsia="楷体" w:hAnsi="楷体" w:cs="楷体"/>
          <w:color w:val="444444"/>
          <w:sz w:val="32"/>
          <w:szCs w:val="32"/>
          <w:shd w:val="clear" w:color="auto" w:fill="FFFFFF"/>
        </w:rPr>
      </w:pPr>
      <w:r>
        <w:rPr>
          <w:rFonts w:ascii="楷体" w:eastAsia="楷体" w:hAnsi="楷体" w:cs="楷体" w:hint="eastAsia"/>
          <w:color w:val="444444"/>
          <w:sz w:val="32"/>
          <w:szCs w:val="32"/>
          <w:shd w:val="clear" w:color="auto" w:fill="FFFFFF"/>
        </w:rPr>
        <w:t>（三）水上交通事故情况和污染事故情况；</w:t>
      </w:r>
    </w:p>
    <w:p w:rsidR="006F05E4" w:rsidRDefault="0059598F">
      <w:pPr>
        <w:ind w:firstLineChars="200" w:firstLine="640"/>
        <w:jc w:val="left"/>
        <w:rPr>
          <w:rFonts w:ascii="楷体" w:eastAsia="楷体" w:hAnsi="楷体" w:cs="楷体"/>
          <w:color w:val="444444"/>
          <w:sz w:val="32"/>
          <w:szCs w:val="32"/>
          <w:shd w:val="clear" w:color="auto" w:fill="FFFFFF"/>
        </w:rPr>
      </w:pPr>
      <w:r>
        <w:rPr>
          <w:rFonts w:ascii="楷体" w:eastAsia="楷体" w:hAnsi="楷体" w:cs="楷体" w:hint="eastAsia"/>
          <w:color w:val="444444"/>
          <w:sz w:val="32"/>
          <w:szCs w:val="32"/>
          <w:shd w:val="clear" w:color="auto" w:fill="FFFFFF"/>
        </w:rPr>
        <w:t>（四）水上交通安全违法行为被海事管理机构行政处罚情况；</w:t>
      </w:r>
    </w:p>
    <w:p w:rsidR="006F05E4" w:rsidRDefault="0059598F">
      <w:pPr>
        <w:ind w:firstLineChars="200" w:firstLine="640"/>
        <w:jc w:val="left"/>
        <w:rPr>
          <w:rFonts w:ascii="楷体" w:eastAsia="楷体" w:hAnsi="楷体" w:cs="楷体"/>
          <w:color w:val="444444"/>
          <w:sz w:val="32"/>
          <w:szCs w:val="32"/>
          <w:shd w:val="clear" w:color="auto" w:fill="FFFFFF"/>
        </w:rPr>
      </w:pPr>
      <w:r>
        <w:rPr>
          <w:rFonts w:ascii="楷体" w:eastAsia="楷体" w:hAnsi="楷体" w:cs="楷体" w:hint="eastAsia"/>
          <w:color w:val="444444"/>
          <w:sz w:val="32"/>
          <w:szCs w:val="32"/>
          <w:shd w:val="clear" w:color="auto" w:fill="FFFFFF"/>
        </w:rPr>
        <w:t>（五）船舶接受现场监督和安全检查的情况；</w:t>
      </w:r>
    </w:p>
    <w:p w:rsidR="006F05E4" w:rsidRDefault="0059598F">
      <w:pPr>
        <w:ind w:firstLineChars="200" w:firstLine="640"/>
        <w:jc w:val="left"/>
        <w:rPr>
          <w:rFonts w:ascii="楷体" w:eastAsia="楷体" w:hAnsi="楷体" w:cs="楷体"/>
          <w:color w:val="444444"/>
          <w:sz w:val="32"/>
          <w:szCs w:val="32"/>
          <w:shd w:val="clear" w:color="auto" w:fill="FFFFFF"/>
        </w:rPr>
      </w:pPr>
      <w:r>
        <w:rPr>
          <w:rFonts w:ascii="楷体" w:eastAsia="楷体" w:hAnsi="楷体" w:cs="楷体" w:hint="eastAsia"/>
          <w:color w:val="444444"/>
          <w:sz w:val="32"/>
          <w:szCs w:val="32"/>
          <w:shd w:val="clear" w:color="auto" w:fill="FFFFFF"/>
        </w:rPr>
        <w:t>（六）航运公司和船舶的安全诚信情况；</w:t>
      </w:r>
    </w:p>
    <w:p w:rsidR="006F05E4" w:rsidRDefault="0059598F">
      <w:pPr>
        <w:ind w:firstLineChars="200" w:firstLine="640"/>
        <w:jc w:val="left"/>
        <w:rPr>
          <w:rFonts w:ascii="楷体" w:eastAsia="楷体" w:hAnsi="楷体" w:cs="楷体"/>
          <w:color w:val="444444"/>
          <w:sz w:val="32"/>
          <w:szCs w:val="32"/>
          <w:shd w:val="clear" w:color="auto" w:fill="FFFFFF"/>
        </w:rPr>
      </w:pPr>
      <w:r>
        <w:rPr>
          <w:rFonts w:ascii="楷体" w:eastAsia="楷体" w:hAnsi="楷体" w:cs="楷体" w:hint="eastAsia"/>
          <w:color w:val="444444"/>
          <w:sz w:val="32"/>
          <w:szCs w:val="32"/>
          <w:shd w:val="clear" w:color="auto" w:fill="FFFFFF"/>
        </w:rPr>
        <w:t>（七）船舶进出港报告或者办理进出港手续情况；</w:t>
      </w:r>
    </w:p>
    <w:p w:rsidR="006F05E4" w:rsidRDefault="0059598F">
      <w:pPr>
        <w:ind w:firstLineChars="200" w:firstLine="640"/>
        <w:jc w:val="left"/>
        <w:rPr>
          <w:rFonts w:ascii="楷体" w:eastAsia="楷体" w:hAnsi="楷体" w:cs="楷体"/>
          <w:color w:val="444444"/>
          <w:sz w:val="32"/>
          <w:szCs w:val="32"/>
          <w:shd w:val="clear" w:color="auto" w:fill="FFFFFF"/>
        </w:rPr>
      </w:pPr>
      <w:r>
        <w:rPr>
          <w:rFonts w:ascii="楷体" w:eastAsia="楷体" w:hAnsi="楷体" w:cs="楷体" w:hint="eastAsia"/>
          <w:color w:val="444444"/>
          <w:sz w:val="32"/>
          <w:szCs w:val="32"/>
          <w:shd w:val="clear" w:color="auto" w:fill="FFFFFF"/>
        </w:rPr>
        <w:t>（八）按照相关规定缴纳相关费税情况；</w:t>
      </w:r>
    </w:p>
    <w:p w:rsidR="006F05E4" w:rsidRDefault="0059598F">
      <w:pPr>
        <w:ind w:firstLineChars="200" w:firstLine="640"/>
        <w:jc w:val="left"/>
        <w:rPr>
          <w:rFonts w:ascii="楷体" w:eastAsia="楷体" w:hAnsi="楷体" w:cs="楷体"/>
          <w:color w:val="444444"/>
          <w:sz w:val="32"/>
          <w:szCs w:val="32"/>
          <w:shd w:val="clear" w:color="auto" w:fill="FFFFFF"/>
        </w:rPr>
      </w:pPr>
      <w:r>
        <w:rPr>
          <w:rFonts w:ascii="楷体" w:eastAsia="楷体" w:hAnsi="楷体" w:cs="楷体" w:hint="eastAsia"/>
          <w:color w:val="444444"/>
          <w:sz w:val="32"/>
          <w:szCs w:val="32"/>
          <w:shd w:val="clear" w:color="auto" w:fill="FFFFFF"/>
        </w:rPr>
        <w:t>（九）船舶检验技术状况。</w:t>
      </w:r>
    </w:p>
    <w:p w:rsidR="006F05E4" w:rsidRDefault="0059598F">
      <w:pPr>
        <w:ind w:firstLineChars="200" w:firstLine="643"/>
        <w:jc w:val="left"/>
        <w:rPr>
          <w:rFonts w:ascii="楷体" w:eastAsia="楷体" w:hAnsi="楷体" w:cs="楷体"/>
          <w:color w:val="444444"/>
          <w:sz w:val="32"/>
          <w:szCs w:val="32"/>
          <w:shd w:val="clear" w:color="auto" w:fill="FFFFFF"/>
        </w:rPr>
      </w:pPr>
      <w:r>
        <w:rPr>
          <w:rFonts w:ascii="楷体" w:eastAsia="楷体" w:hAnsi="楷体" w:cs="楷体" w:hint="eastAsia"/>
          <w:b/>
          <w:sz w:val="32"/>
          <w:szCs w:val="32"/>
        </w:rPr>
        <w:t>【公司责任】</w:t>
      </w:r>
      <w:r>
        <w:rPr>
          <w:rFonts w:ascii="楷体" w:eastAsia="楷体" w:hAnsi="楷体" w:cs="楷体" w:hint="eastAsia"/>
          <w:sz w:val="32"/>
          <w:szCs w:val="32"/>
        </w:rPr>
        <w:t>第九条 航运公司所属</w:t>
      </w:r>
      <w:r w:rsidR="00CA488A">
        <w:rPr>
          <w:rFonts w:ascii="楷体" w:eastAsia="楷体" w:hAnsi="楷体" w:cs="楷体" w:hint="eastAsia"/>
          <w:sz w:val="32"/>
          <w:szCs w:val="32"/>
        </w:rPr>
        <w:t>船籍港</w:t>
      </w:r>
      <w:r>
        <w:rPr>
          <w:rFonts w:ascii="楷体" w:eastAsia="楷体" w:hAnsi="楷体" w:cs="楷体" w:hint="eastAsia"/>
          <w:sz w:val="32"/>
          <w:szCs w:val="32"/>
        </w:rPr>
        <w:t>船舶有上述（三）（四）</w:t>
      </w:r>
      <w:r w:rsidR="003C1554">
        <w:rPr>
          <w:rFonts w:ascii="楷体" w:eastAsia="楷体" w:hAnsi="楷体" w:cs="楷体" w:hint="eastAsia"/>
          <w:sz w:val="32"/>
          <w:szCs w:val="32"/>
        </w:rPr>
        <w:t>（五）</w:t>
      </w:r>
      <w:r>
        <w:rPr>
          <w:rFonts w:ascii="楷体" w:eastAsia="楷体" w:hAnsi="楷体" w:cs="楷体" w:hint="eastAsia"/>
          <w:sz w:val="32"/>
          <w:szCs w:val="32"/>
        </w:rPr>
        <w:t>款情况发生时，需将有关情况在</w:t>
      </w:r>
      <w:r w:rsidR="009101CC">
        <w:rPr>
          <w:rFonts w:ascii="楷体" w:eastAsia="楷体" w:hAnsi="楷体" w:cs="楷体" w:hint="eastAsia"/>
          <w:sz w:val="32"/>
          <w:szCs w:val="32"/>
        </w:rPr>
        <w:t>10</w:t>
      </w:r>
      <w:r>
        <w:rPr>
          <w:rFonts w:ascii="楷体" w:eastAsia="楷体" w:hAnsi="楷体" w:cs="楷体" w:hint="eastAsia"/>
          <w:color w:val="444444"/>
          <w:sz w:val="32"/>
          <w:szCs w:val="32"/>
          <w:shd w:val="clear" w:color="auto" w:fill="FFFFFF"/>
        </w:rPr>
        <w:t>日内报送船籍港海事管理机构。</w:t>
      </w:r>
    </w:p>
    <w:p w:rsidR="006F05E4" w:rsidRDefault="0059598F">
      <w:pPr>
        <w:ind w:firstLineChars="200" w:firstLine="643"/>
        <w:jc w:val="left"/>
        <w:rPr>
          <w:rFonts w:ascii="楷体" w:eastAsia="楷体" w:hAnsi="楷体" w:cs="楷体"/>
          <w:sz w:val="32"/>
          <w:szCs w:val="32"/>
        </w:rPr>
      </w:pPr>
      <w:r>
        <w:rPr>
          <w:rFonts w:ascii="楷体" w:eastAsia="楷体" w:hAnsi="楷体" w:cs="楷体" w:hint="eastAsia"/>
          <w:b/>
          <w:sz w:val="32"/>
          <w:szCs w:val="32"/>
        </w:rPr>
        <w:t>【质量评价1】</w:t>
      </w:r>
      <w:r>
        <w:rPr>
          <w:rFonts w:ascii="楷体" w:eastAsia="楷体" w:hAnsi="楷体" w:cs="楷体" w:hint="eastAsia"/>
          <w:sz w:val="32"/>
          <w:szCs w:val="32"/>
        </w:rPr>
        <w:t>第十条 同时满足以下条件将被评定为高质量船舶：</w:t>
      </w:r>
    </w:p>
    <w:p w:rsidR="006F05E4" w:rsidRDefault="0059598F">
      <w:pPr>
        <w:ind w:firstLineChars="200" w:firstLine="640"/>
        <w:jc w:val="left"/>
        <w:rPr>
          <w:rFonts w:ascii="楷体" w:eastAsia="楷体" w:hAnsi="楷体" w:cs="楷体"/>
          <w:sz w:val="32"/>
          <w:szCs w:val="32"/>
        </w:rPr>
      </w:pPr>
      <w:r>
        <w:rPr>
          <w:rFonts w:ascii="楷体" w:eastAsia="楷体" w:hAnsi="楷体" w:cs="楷体" w:hint="eastAsia"/>
          <w:sz w:val="32"/>
          <w:szCs w:val="32"/>
        </w:rPr>
        <w:t>（一）建立并运行安全管理体系12个月以上的；</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（二）12个月内未发生因违法违章行为被处罚的；</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（三）12个月内未发生负有对等及以上责任的一般及以上等级事故的；</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（四）36个月内未发生被滞留的；</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（五）12个月内接受过船舶安全检查，且平均缺陷低于全国平均水平，无安全管理体系方面的缺陷的；</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lastRenderedPageBreak/>
        <w:t>（六）12个月内未发生应该报告</w:t>
      </w:r>
      <w:r w:rsidRPr="00DC26DD">
        <w:rPr>
          <w:rFonts w:ascii="楷体" w:eastAsia="楷体" w:hAnsi="楷体" w:cs="楷体" w:hint="eastAsia"/>
          <w:sz w:val="32"/>
          <w:szCs w:val="32"/>
        </w:rPr>
        <w:t>的</w:t>
      </w:r>
      <w:r>
        <w:rPr>
          <w:rFonts w:ascii="楷体" w:eastAsia="楷体" w:hAnsi="楷体" w:cs="楷体" w:hint="eastAsia"/>
          <w:sz w:val="32"/>
          <w:szCs w:val="32"/>
        </w:rPr>
        <w:t>事项</w:t>
      </w:r>
      <w:r w:rsidR="000429E3" w:rsidRPr="00DC26DD">
        <w:rPr>
          <w:rFonts w:ascii="楷体" w:eastAsia="楷体" w:hAnsi="楷体" w:cs="楷体" w:hint="eastAsia"/>
          <w:sz w:val="32"/>
          <w:szCs w:val="32"/>
        </w:rPr>
        <w:t>而</w:t>
      </w:r>
      <w:r>
        <w:rPr>
          <w:rFonts w:ascii="楷体" w:eastAsia="楷体" w:hAnsi="楷体" w:cs="楷体" w:hint="eastAsia"/>
          <w:sz w:val="32"/>
          <w:szCs w:val="32"/>
        </w:rPr>
        <w:t>未报告的情况。</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被评定为安全诚信船舶且在有效期范围内的，可直接评定为高质量船舶。</w:t>
      </w:r>
    </w:p>
    <w:p w:rsidR="006F05E4" w:rsidRDefault="0059598F">
      <w:pPr>
        <w:ind w:firstLineChars="200" w:firstLine="643"/>
        <w:jc w:val="left"/>
        <w:rPr>
          <w:rFonts w:ascii="楷体" w:eastAsia="楷体" w:hAnsi="楷体" w:cs="楷体"/>
          <w:sz w:val="32"/>
          <w:szCs w:val="32"/>
        </w:rPr>
      </w:pPr>
      <w:r>
        <w:rPr>
          <w:rFonts w:ascii="楷体" w:eastAsia="楷体" w:hAnsi="楷体" w:cs="楷体" w:hint="eastAsia"/>
          <w:b/>
          <w:sz w:val="32"/>
          <w:szCs w:val="32"/>
        </w:rPr>
        <w:t>【质量评价2】</w:t>
      </w:r>
      <w:r>
        <w:rPr>
          <w:rFonts w:ascii="楷体" w:eastAsia="楷体" w:hAnsi="楷体" w:cs="楷体" w:hint="eastAsia"/>
          <w:sz w:val="32"/>
          <w:szCs w:val="32"/>
        </w:rPr>
        <w:t>第十</w:t>
      </w:r>
      <w:r w:rsidR="00B071D2">
        <w:rPr>
          <w:rFonts w:ascii="楷体" w:eastAsia="楷体" w:hAnsi="楷体" w:cs="楷体" w:hint="eastAsia"/>
          <w:sz w:val="32"/>
          <w:szCs w:val="32"/>
        </w:rPr>
        <w:t>一</w:t>
      </w:r>
      <w:r>
        <w:rPr>
          <w:rFonts w:ascii="楷体" w:eastAsia="楷体" w:hAnsi="楷体" w:cs="楷体" w:hint="eastAsia"/>
          <w:sz w:val="32"/>
          <w:szCs w:val="32"/>
        </w:rPr>
        <w:t>条 出现以下任</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情形将被评定为低质量船舶：</w:t>
      </w:r>
    </w:p>
    <w:p w:rsidR="006F05E4" w:rsidRPr="0063641A" w:rsidRDefault="0059598F" w:rsidP="0063641A">
      <w:pPr>
        <w:ind w:firstLineChars="200" w:firstLine="640"/>
        <w:jc w:val="left"/>
        <w:rPr>
          <w:rFonts w:ascii="楷体" w:eastAsia="楷体" w:hAnsi="楷体" w:cs="楷体"/>
          <w:sz w:val="32"/>
          <w:szCs w:val="32"/>
        </w:rPr>
      </w:pPr>
      <w:r w:rsidRPr="0063641A">
        <w:rPr>
          <w:rFonts w:ascii="楷体" w:eastAsia="楷体" w:hAnsi="楷体" w:cs="楷体" w:hint="eastAsia"/>
          <w:sz w:val="32"/>
          <w:szCs w:val="32"/>
        </w:rPr>
        <w:t>（一）12个月内船舶发生重大及以上等级水上交通事故，或船舶发生负有对等及以上责任的较大等级或一般等级水上交通事故；</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w:t>
      </w:r>
      <w:r w:rsidR="0063641A">
        <w:rPr>
          <w:rFonts w:ascii="楷体" w:eastAsia="楷体" w:hAnsi="楷体" w:cs="楷体" w:hint="eastAsia"/>
          <w:sz w:val="32"/>
          <w:szCs w:val="32"/>
        </w:rPr>
        <w:t>二</w:t>
      </w:r>
      <w:r>
        <w:rPr>
          <w:rFonts w:ascii="楷体" w:eastAsia="楷体" w:hAnsi="楷体" w:cs="楷体" w:hint="eastAsia"/>
          <w:sz w:val="32"/>
          <w:szCs w:val="32"/>
        </w:rPr>
        <w:t>）12个月内在国内</w:t>
      </w:r>
      <w:r w:rsidR="005F53B1">
        <w:rPr>
          <w:rFonts w:ascii="楷体" w:eastAsia="楷体" w:hAnsi="楷体" w:cs="楷体" w:hint="eastAsia"/>
          <w:sz w:val="32"/>
          <w:szCs w:val="32"/>
        </w:rPr>
        <w:t>船舶安全检查</w:t>
      </w:r>
      <w:r>
        <w:rPr>
          <w:rFonts w:ascii="楷体" w:eastAsia="楷体" w:hAnsi="楷体" w:cs="楷体" w:hint="eastAsia"/>
          <w:sz w:val="32"/>
          <w:szCs w:val="32"/>
        </w:rPr>
        <w:t>或境外港口国监督检查中被滞留一次及以上的；</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w:t>
      </w:r>
      <w:r w:rsidR="0063641A">
        <w:rPr>
          <w:rFonts w:ascii="楷体" w:eastAsia="楷体" w:hAnsi="楷体" w:cs="楷体" w:hint="eastAsia"/>
          <w:sz w:val="32"/>
          <w:szCs w:val="32"/>
        </w:rPr>
        <w:t>三</w:t>
      </w:r>
      <w:r>
        <w:rPr>
          <w:rFonts w:ascii="楷体" w:eastAsia="楷体" w:hAnsi="楷体" w:cs="楷体" w:hint="eastAsia"/>
          <w:sz w:val="32"/>
          <w:szCs w:val="32"/>
        </w:rPr>
        <w:t>）应建立安全管理体系但未建立的，或</w:t>
      </w:r>
      <w:r w:rsidR="00CA488A">
        <w:rPr>
          <w:rFonts w:ascii="楷体" w:eastAsia="楷体" w:hAnsi="楷体" w:cs="楷体" w:hint="eastAsia"/>
          <w:sz w:val="32"/>
          <w:szCs w:val="32"/>
        </w:rPr>
        <w:t>未持有有效的安全管理证书</w:t>
      </w:r>
      <w:r>
        <w:rPr>
          <w:rFonts w:ascii="楷体" w:eastAsia="楷体" w:hAnsi="楷体" w:cs="楷体" w:hint="eastAsia"/>
          <w:sz w:val="32"/>
          <w:szCs w:val="32"/>
        </w:rPr>
        <w:t>的；</w:t>
      </w:r>
    </w:p>
    <w:p w:rsidR="0063641A" w:rsidRPr="0063641A" w:rsidRDefault="0063641A">
      <w:pPr>
        <w:ind w:firstLineChars="200" w:firstLine="640"/>
        <w:rPr>
          <w:rFonts w:ascii="楷体" w:eastAsia="楷体" w:hAnsi="楷体" w:cs="楷体"/>
          <w:sz w:val="32"/>
          <w:szCs w:val="32"/>
        </w:rPr>
      </w:pPr>
      <w:r>
        <w:rPr>
          <w:rFonts w:ascii="楷体" w:eastAsia="楷体" w:hAnsi="楷体" w:cs="楷体" w:hint="eastAsia"/>
          <w:sz w:val="32"/>
          <w:szCs w:val="32"/>
        </w:rPr>
        <w:t>（四）12个月内发生因违法违章行为被处罚</w:t>
      </w:r>
      <w:r w:rsidR="00CA488A">
        <w:rPr>
          <w:rFonts w:ascii="楷体" w:eastAsia="楷体" w:hAnsi="楷体" w:cs="楷体" w:hint="eastAsia"/>
          <w:sz w:val="32"/>
          <w:szCs w:val="32"/>
        </w:rPr>
        <w:t>二</w:t>
      </w:r>
      <w:r>
        <w:rPr>
          <w:rFonts w:ascii="楷体" w:eastAsia="楷体" w:hAnsi="楷体" w:cs="楷体" w:hint="eastAsia"/>
          <w:sz w:val="32"/>
          <w:szCs w:val="32"/>
        </w:rPr>
        <w:t>次及以上的；</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（五）12</w:t>
      </w:r>
      <w:r w:rsidR="00291822">
        <w:rPr>
          <w:rFonts w:ascii="楷体" w:eastAsia="楷体" w:hAnsi="楷体" w:cs="楷体" w:hint="eastAsia"/>
          <w:sz w:val="32"/>
          <w:szCs w:val="32"/>
        </w:rPr>
        <w:t>个月内发生向海事工作人员进行利益输送</w:t>
      </w:r>
      <w:r>
        <w:rPr>
          <w:rFonts w:ascii="楷体" w:eastAsia="楷体" w:hAnsi="楷体" w:cs="楷体" w:hint="eastAsia"/>
          <w:sz w:val="32"/>
          <w:szCs w:val="32"/>
        </w:rPr>
        <w:t>，损害海事廉洁形象行为的；</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（六）12个月内发生弄虚作假，</w:t>
      </w:r>
      <w:r w:rsidR="00FC495C">
        <w:rPr>
          <w:rFonts w:ascii="楷体" w:eastAsia="楷体" w:hAnsi="楷体" w:cs="楷体" w:hint="eastAsia"/>
          <w:sz w:val="32"/>
          <w:szCs w:val="32"/>
        </w:rPr>
        <w:t>存在应报告而未报告行为，</w:t>
      </w:r>
      <w:r>
        <w:rPr>
          <w:rFonts w:ascii="楷体" w:eastAsia="楷体" w:hAnsi="楷体" w:cs="楷体" w:hint="eastAsia"/>
          <w:sz w:val="32"/>
          <w:szCs w:val="32"/>
        </w:rPr>
        <w:t>不履行海事管理机构行政处理决定，涂改、遮挡船名，不按规定安装开启AIS，肇事逃逸，不按规定缴纳海事</w:t>
      </w:r>
      <w:proofErr w:type="gramStart"/>
      <w:r>
        <w:rPr>
          <w:rFonts w:ascii="楷体" w:eastAsia="楷体" w:hAnsi="楷体" w:cs="楷体" w:hint="eastAsia"/>
          <w:sz w:val="32"/>
          <w:szCs w:val="32"/>
        </w:rPr>
        <w:t>规</w:t>
      </w:r>
      <w:proofErr w:type="gramEnd"/>
      <w:r>
        <w:rPr>
          <w:rFonts w:ascii="楷体" w:eastAsia="楷体" w:hAnsi="楷体" w:cs="楷体" w:hint="eastAsia"/>
          <w:sz w:val="32"/>
          <w:szCs w:val="32"/>
        </w:rPr>
        <w:t>费等严重行为的；</w:t>
      </w:r>
    </w:p>
    <w:p w:rsidR="006F05E4" w:rsidRDefault="0059598F">
      <w:pPr>
        <w:ind w:firstLine="640"/>
        <w:rPr>
          <w:rFonts w:ascii="楷体" w:eastAsia="楷体" w:hAnsi="楷体" w:cs="楷体"/>
          <w:sz w:val="32"/>
          <w:szCs w:val="32"/>
        </w:rPr>
      </w:pPr>
      <w:r>
        <w:rPr>
          <w:rFonts w:ascii="楷体" w:eastAsia="楷体" w:hAnsi="楷体" w:cs="楷体" w:hint="eastAsia"/>
          <w:sz w:val="32"/>
          <w:szCs w:val="32"/>
        </w:rPr>
        <w:t>（七）存在海事证明事项告知承诺制时承诺不实的船舶；</w:t>
      </w:r>
    </w:p>
    <w:p w:rsidR="006F05E4" w:rsidRDefault="0059598F">
      <w:pPr>
        <w:ind w:firstLine="640"/>
        <w:rPr>
          <w:rFonts w:ascii="楷体" w:eastAsia="楷体" w:hAnsi="楷体" w:cs="楷体"/>
          <w:sz w:val="32"/>
          <w:szCs w:val="32"/>
        </w:rPr>
      </w:pPr>
      <w:r>
        <w:rPr>
          <w:rFonts w:ascii="楷体" w:eastAsia="楷体" w:hAnsi="楷体" w:cs="楷体" w:hint="eastAsia"/>
          <w:sz w:val="32"/>
          <w:szCs w:val="32"/>
        </w:rPr>
        <w:t>（</w:t>
      </w:r>
      <w:r w:rsidR="00DC26DD">
        <w:rPr>
          <w:rFonts w:ascii="楷体" w:eastAsia="楷体" w:hAnsi="楷体" w:cs="楷体" w:hint="eastAsia"/>
          <w:sz w:val="32"/>
          <w:szCs w:val="32"/>
        </w:rPr>
        <w:t>八</w:t>
      </w:r>
      <w:r>
        <w:rPr>
          <w:rFonts w:ascii="楷体" w:eastAsia="楷体" w:hAnsi="楷体" w:cs="楷体" w:hint="eastAsia"/>
          <w:sz w:val="32"/>
          <w:szCs w:val="32"/>
        </w:rPr>
        <w:t>）“海事信用信息管理系统”列为海事信用评价差</w:t>
      </w:r>
      <w:r>
        <w:rPr>
          <w:rFonts w:ascii="楷体" w:eastAsia="楷体" w:hAnsi="楷体" w:cs="楷体" w:hint="eastAsia"/>
          <w:sz w:val="32"/>
          <w:szCs w:val="32"/>
        </w:rPr>
        <w:lastRenderedPageBreak/>
        <w:t>的船舶；</w:t>
      </w:r>
    </w:p>
    <w:p w:rsidR="006F05E4" w:rsidRDefault="0059598F">
      <w:pPr>
        <w:ind w:firstLine="640"/>
        <w:rPr>
          <w:rFonts w:ascii="楷体" w:eastAsia="楷体" w:hAnsi="楷体" w:cs="楷体"/>
          <w:sz w:val="32"/>
          <w:szCs w:val="32"/>
        </w:rPr>
      </w:pPr>
      <w:r>
        <w:rPr>
          <w:rFonts w:ascii="楷体" w:eastAsia="楷体" w:hAnsi="楷体" w:cs="楷体" w:hint="eastAsia"/>
          <w:sz w:val="32"/>
          <w:szCs w:val="32"/>
        </w:rPr>
        <w:t>（</w:t>
      </w:r>
      <w:r w:rsidR="00DC26DD">
        <w:rPr>
          <w:rFonts w:ascii="楷体" w:eastAsia="楷体" w:hAnsi="楷体" w:cs="楷体" w:hint="eastAsia"/>
          <w:sz w:val="32"/>
          <w:szCs w:val="32"/>
        </w:rPr>
        <w:t>九</w:t>
      </w:r>
      <w:r>
        <w:rPr>
          <w:rFonts w:ascii="楷体" w:eastAsia="楷体" w:hAnsi="楷体" w:cs="楷体" w:hint="eastAsia"/>
          <w:sz w:val="32"/>
          <w:szCs w:val="32"/>
        </w:rPr>
        <w:t>）其他法规要求应列入的情形。</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被列入重点跟踪船舶</w:t>
      </w:r>
      <w:r w:rsidR="00206332">
        <w:rPr>
          <w:rFonts w:ascii="楷体" w:eastAsia="楷体" w:hAnsi="楷体" w:cs="楷体" w:hint="eastAsia"/>
          <w:sz w:val="32"/>
          <w:szCs w:val="32"/>
        </w:rPr>
        <w:t>或</w:t>
      </w:r>
      <w:r w:rsidRPr="00DC26DD">
        <w:rPr>
          <w:rFonts w:ascii="楷体" w:eastAsia="楷体" w:hAnsi="楷体" w:cs="楷体" w:hint="eastAsia"/>
          <w:sz w:val="32"/>
          <w:szCs w:val="32"/>
        </w:rPr>
        <w:t>被船籍港海事管理机构列为长期逃避监管船舶的船舶</w:t>
      </w:r>
      <w:r>
        <w:rPr>
          <w:rFonts w:ascii="楷体" w:eastAsia="楷体" w:hAnsi="楷体" w:cs="楷体" w:hint="eastAsia"/>
          <w:sz w:val="32"/>
          <w:szCs w:val="32"/>
        </w:rPr>
        <w:t>，将被直接评定为低质量船舶。</w:t>
      </w:r>
    </w:p>
    <w:p w:rsidR="006F05E4" w:rsidRDefault="0059598F">
      <w:pPr>
        <w:ind w:firstLineChars="200" w:firstLine="643"/>
        <w:jc w:val="left"/>
        <w:rPr>
          <w:rFonts w:ascii="楷体" w:eastAsia="楷体" w:hAnsi="楷体" w:cs="楷体"/>
          <w:b/>
          <w:sz w:val="32"/>
          <w:szCs w:val="32"/>
        </w:rPr>
      </w:pPr>
      <w:r>
        <w:rPr>
          <w:rFonts w:ascii="楷体" w:eastAsia="楷体" w:hAnsi="楷体" w:cs="楷体" w:hint="eastAsia"/>
          <w:b/>
          <w:sz w:val="32"/>
          <w:szCs w:val="32"/>
        </w:rPr>
        <w:t>【结果公布】</w:t>
      </w:r>
      <w:r>
        <w:rPr>
          <w:rFonts w:ascii="楷体" w:eastAsia="楷体" w:hAnsi="楷体" w:cs="楷体" w:hint="eastAsia"/>
          <w:sz w:val="32"/>
          <w:szCs w:val="32"/>
        </w:rPr>
        <w:t>第十</w:t>
      </w:r>
      <w:r w:rsidR="00B071D2">
        <w:rPr>
          <w:rFonts w:ascii="楷体" w:eastAsia="楷体" w:hAnsi="楷体" w:cs="楷体" w:hint="eastAsia"/>
          <w:sz w:val="32"/>
          <w:szCs w:val="32"/>
        </w:rPr>
        <w:t>二</w:t>
      </w:r>
      <w:r>
        <w:rPr>
          <w:rFonts w:ascii="楷体" w:eastAsia="楷体" w:hAnsi="楷体" w:cs="楷体" w:hint="eastAsia"/>
          <w:sz w:val="32"/>
          <w:szCs w:val="32"/>
        </w:rPr>
        <w:t>条 船籍港海事管理机构每年</w:t>
      </w:r>
      <w:r w:rsidR="00FC495C">
        <w:rPr>
          <w:rFonts w:ascii="楷体" w:eastAsia="楷体" w:hAnsi="楷体" w:cs="楷体" w:hint="eastAsia"/>
          <w:sz w:val="32"/>
          <w:szCs w:val="32"/>
        </w:rPr>
        <w:t>12月31日前</w:t>
      </w:r>
      <w:r>
        <w:rPr>
          <w:rFonts w:ascii="楷体" w:eastAsia="楷体" w:hAnsi="楷体" w:cs="楷体" w:hint="eastAsia"/>
          <w:sz w:val="32"/>
          <w:szCs w:val="32"/>
        </w:rPr>
        <w:t>对船籍港船舶状况进行评定，并在其网站公布高质量和低质量船舶名单。</w:t>
      </w:r>
      <w:r w:rsidR="00BC3B9D" w:rsidRPr="00EB2ACB">
        <w:rPr>
          <w:rFonts w:ascii="楷体" w:eastAsia="楷体" w:hAnsi="楷体" w:cs="楷体" w:hint="eastAsia"/>
          <w:sz w:val="32"/>
          <w:szCs w:val="32"/>
        </w:rPr>
        <w:t>对于发生违反第十条所列任</w:t>
      </w:r>
      <w:proofErr w:type="gramStart"/>
      <w:r w:rsidR="00BC3B9D" w:rsidRPr="00EB2ACB">
        <w:rPr>
          <w:rFonts w:ascii="楷体" w:eastAsia="楷体" w:hAnsi="楷体" w:cs="楷体" w:hint="eastAsia"/>
          <w:sz w:val="32"/>
          <w:szCs w:val="32"/>
        </w:rPr>
        <w:t>一</w:t>
      </w:r>
      <w:proofErr w:type="gramEnd"/>
      <w:r w:rsidR="00BC3B9D" w:rsidRPr="00EB2ACB">
        <w:rPr>
          <w:rFonts w:ascii="楷体" w:eastAsia="楷体" w:hAnsi="楷体" w:cs="楷体" w:hint="eastAsia"/>
          <w:sz w:val="32"/>
          <w:szCs w:val="32"/>
        </w:rPr>
        <w:t>条件的船舶，船籍港海事机构应及时取消其高质量船舶资格，并在网站公布。</w:t>
      </w:r>
    </w:p>
    <w:p w:rsidR="006F05E4" w:rsidRDefault="0059598F">
      <w:pPr>
        <w:ind w:firstLineChars="200" w:firstLine="643"/>
        <w:jc w:val="left"/>
        <w:rPr>
          <w:rFonts w:ascii="楷体" w:eastAsia="楷体" w:hAnsi="楷体" w:cs="楷体"/>
          <w:sz w:val="32"/>
          <w:szCs w:val="32"/>
        </w:rPr>
      </w:pPr>
      <w:r>
        <w:rPr>
          <w:rFonts w:ascii="楷体" w:eastAsia="楷体" w:hAnsi="楷体" w:cs="楷体" w:hint="eastAsia"/>
          <w:b/>
          <w:sz w:val="32"/>
          <w:szCs w:val="32"/>
        </w:rPr>
        <w:t>【奖惩措施1】</w:t>
      </w:r>
      <w:r>
        <w:rPr>
          <w:rFonts w:ascii="楷体" w:eastAsia="楷体" w:hAnsi="楷体" w:cs="楷体" w:hint="eastAsia"/>
          <w:sz w:val="32"/>
          <w:szCs w:val="32"/>
        </w:rPr>
        <w:t>第十三条 高质量船舶采取以下激励措施：</w:t>
      </w:r>
    </w:p>
    <w:p w:rsidR="006F05E4" w:rsidRDefault="0059598F">
      <w:pPr>
        <w:ind w:firstLineChars="200" w:firstLine="640"/>
        <w:jc w:val="left"/>
        <w:rPr>
          <w:rFonts w:ascii="楷体" w:eastAsia="楷体" w:hAnsi="楷体" w:cs="楷体"/>
          <w:sz w:val="32"/>
          <w:szCs w:val="32"/>
        </w:rPr>
      </w:pPr>
      <w:r>
        <w:rPr>
          <w:rFonts w:ascii="楷体" w:eastAsia="楷体" w:hAnsi="楷体" w:cs="楷体" w:hint="eastAsia"/>
          <w:sz w:val="32"/>
          <w:szCs w:val="32"/>
        </w:rPr>
        <w:t>（一）连续36个月以上评定为高质量船舶的，河北海事局优先推荐申报下一年度全国安全诚信船舶；</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（二）船舶安全监督</w:t>
      </w:r>
      <w:proofErr w:type="gramStart"/>
      <w:r>
        <w:rPr>
          <w:rFonts w:ascii="楷体" w:eastAsia="楷体" w:hAnsi="楷体" w:cs="楷体" w:hint="eastAsia"/>
          <w:sz w:val="32"/>
          <w:szCs w:val="32"/>
        </w:rPr>
        <w:t>选船机制</w:t>
      </w:r>
      <w:proofErr w:type="gramEnd"/>
      <w:r>
        <w:rPr>
          <w:rFonts w:ascii="楷体" w:eastAsia="楷体" w:hAnsi="楷体" w:cs="楷体" w:hint="eastAsia"/>
          <w:sz w:val="32"/>
          <w:szCs w:val="32"/>
        </w:rPr>
        <w:t>中检查优先级为可检船的，除指定要求检查外，在河北海事局辖区内可免于船舶安全检查；</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（三）船舶可</w:t>
      </w:r>
      <w:r w:rsidR="00865610" w:rsidRPr="00865610">
        <w:rPr>
          <w:rFonts w:ascii="楷体" w:eastAsia="楷体" w:hAnsi="楷体" w:cs="楷体" w:hint="eastAsia"/>
          <w:sz w:val="32"/>
          <w:szCs w:val="32"/>
        </w:rPr>
        <w:t>在河北海事局辖区</w:t>
      </w:r>
      <w:r>
        <w:rPr>
          <w:rFonts w:ascii="楷体" w:eastAsia="楷体" w:hAnsi="楷体" w:cs="楷体" w:hint="eastAsia"/>
          <w:sz w:val="32"/>
          <w:szCs w:val="32"/>
        </w:rPr>
        <w:t>优先办理海事许可、确认、备案等业务；</w:t>
      </w:r>
    </w:p>
    <w:p w:rsidR="006F05E4" w:rsidRDefault="0059598F">
      <w:pPr>
        <w:ind w:firstLineChars="200" w:firstLine="640"/>
        <w:rPr>
          <w:rFonts w:ascii="楷体" w:eastAsia="楷体" w:hAnsi="楷体" w:cs="楷体"/>
          <w:color w:val="0000FF"/>
          <w:sz w:val="32"/>
          <w:szCs w:val="32"/>
        </w:rPr>
      </w:pPr>
      <w:r>
        <w:rPr>
          <w:rFonts w:ascii="楷体" w:eastAsia="楷体" w:hAnsi="楷体" w:cs="楷体" w:hint="eastAsia"/>
          <w:sz w:val="32"/>
          <w:szCs w:val="32"/>
        </w:rPr>
        <w:t>（四）在同等条件下，优先保障船舶进出河北海事局辖区各港口。</w:t>
      </w:r>
    </w:p>
    <w:p w:rsidR="006F05E4" w:rsidRDefault="0059598F">
      <w:pPr>
        <w:ind w:firstLineChars="200" w:firstLine="643"/>
        <w:jc w:val="left"/>
        <w:rPr>
          <w:rFonts w:ascii="楷体" w:eastAsia="楷体" w:hAnsi="楷体" w:cs="楷体"/>
          <w:sz w:val="32"/>
          <w:szCs w:val="32"/>
        </w:rPr>
      </w:pPr>
      <w:r>
        <w:rPr>
          <w:rFonts w:ascii="楷体" w:eastAsia="楷体" w:hAnsi="楷体" w:cs="楷体" w:hint="eastAsia"/>
          <w:b/>
          <w:sz w:val="32"/>
          <w:szCs w:val="32"/>
        </w:rPr>
        <w:t>【奖惩措施2】</w:t>
      </w:r>
      <w:r>
        <w:rPr>
          <w:rFonts w:ascii="楷体" w:eastAsia="楷体" w:hAnsi="楷体" w:cs="楷体" w:hint="eastAsia"/>
          <w:sz w:val="32"/>
          <w:szCs w:val="32"/>
        </w:rPr>
        <w:t>第十四条 低质量船舶采取以下惩戒措施：</w:t>
      </w:r>
    </w:p>
    <w:p w:rsidR="006F05E4" w:rsidRDefault="0059598F">
      <w:pPr>
        <w:ind w:firstLineChars="200" w:firstLine="640"/>
        <w:jc w:val="left"/>
        <w:rPr>
          <w:rFonts w:ascii="楷体" w:eastAsia="楷体" w:hAnsi="楷体" w:cs="楷体"/>
          <w:sz w:val="32"/>
          <w:szCs w:val="32"/>
        </w:rPr>
      </w:pPr>
      <w:r>
        <w:rPr>
          <w:rFonts w:ascii="楷体" w:eastAsia="楷体" w:hAnsi="楷体" w:cs="楷体" w:hint="eastAsia"/>
          <w:sz w:val="32"/>
          <w:szCs w:val="32"/>
        </w:rPr>
        <w:t>（一）</w:t>
      </w:r>
      <w:r w:rsidR="007827FB">
        <w:rPr>
          <w:rFonts w:ascii="楷体" w:eastAsia="楷体" w:hAnsi="楷体" w:cs="楷体" w:hint="eastAsia"/>
          <w:sz w:val="32"/>
          <w:szCs w:val="32"/>
        </w:rPr>
        <w:t>对于非港内作业的船舶，船舶每次抵达河北海事局辖区各港口时，</w:t>
      </w:r>
      <w:r w:rsidR="006036F6">
        <w:rPr>
          <w:rFonts w:ascii="楷体" w:eastAsia="楷体" w:hAnsi="楷体" w:cs="楷体" w:hint="eastAsia"/>
          <w:sz w:val="32"/>
          <w:szCs w:val="32"/>
        </w:rPr>
        <w:t>船籍港海事管理机构</w:t>
      </w:r>
      <w:r w:rsidR="007827FB">
        <w:rPr>
          <w:rFonts w:ascii="楷体" w:eastAsia="楷体" w:hAnsi="楷体" w:cs="楷体" w:hint="eastAsia"/>
          <w:sz w:val="32"/>
          <w:szCs w:val="32"/>
        </w:rPr>
        <w:t>可综合船舶停泊作业</w:t>
      </w:r>
      <w:r w:rsidR="00EC6EE9">
        <w:rPr>
          <w:rFonts w:ascii="楷体" w:eastAsia="楷体" w:hAnsi="楷体" w:cs="楷体" w:hint="eastAsia"/>
          <w:sz w:val="32"/>
          <w:szCs w:val="32"/>
        </w:rPr>
        <w:lastRenderedPageBreak/>
        <w:t>情况</w:t>
      </w:r>
      <w:r w:rsidR="007827FB">
        <w:rPr>
          <w:rFonts w:ascii="楷体" w:eastAsia="楷体" w:hAnsi="楷体" w:cs="楷体" w:hint="eastAsia"/>
          <w:sz w:val="32"/>
          <w:szCs w:val="32"/>
        </w:rPr>
        <w:t>等客观因素</w:t>
      </w:r>
      <w:r w:rsidR="00D33B4A">
        <w:rPr>
          <w:rFonts w:ascii="楷体" w:eastAsia="楷体" w:hAnsi="楷体" w:cs="楷体" w:hint="eastAsia"/>
          <w:sz w:val="32"/>
          <w:szCs w:val="32"/>
        </w:rPr>
        <w:t>对其实施船籍港船舶检查</w:t>
      </w:r>
      <w:r w:rsidR="007827FB">
        <w:rPr>
          <w:rFonts w:ascii="楷体" w:eastAsia="楷体" w:hAnsi="楷体" w:cs="楷体" w:hint="eastAsia"/>
          <w:sz w:val="32"/>
          <w:szCs w:val="32"/>
        </w:rPr>
        <w:t>，必要时可异地选派船舶安检员</w:t>
      </w:r>
      <w:r>
        <w:rPr>
          <w:rFonts w:ascii="楷体" w:eastAsia="楷体" w:hAnsi="楷体" w:cs="楷体" w:hint="eastAsia"/>
          <w:sz w:val="32"/>
          <w:szCs w:val="32"/>
        </w:rPr>
        <w:t>；对半年内未抵达河北海事局辖区各港口的，</w:t>
      </w:r>
      <w:r w:rsidR="00D33B4A">
        <w:rPr>
          <w:rFonts w:ascii="楷体" w:eastAsia="楷体" w:hAnsi="楷体" w:cs="楷体" w:hint="eastAsia"/>
          <w:sz w:val="32"/>
          <w:szCs w:val="32"/>
        </w:rPr>
        <w:t>可视情况开展远程检查或</w:t>
      </w:r>
      <w:r>
        <w:rPr>
          <w:rFonts w:ascii="楷体" w:eastAsia="楷体" w:hAnsi="楷体" w:cs="楷体" w:hint="eastAsia"/>
          <w:sz w:val="32"/>
          <w:szCs w:val="32"/>
        </w:rPr>
        <w:t>通报营运地海事管理机构开展联合检查；对船舶安全检查中连续出现同一类型危及船舶安全航行相关严重缺陷</w:t>
      </w:r>
      <w:r w:rsidR="0063641A">
        <w:rPr>
          <w:rFonts w:ascii="楷体" w:eastAsia="楷体" w:hAnsi="楷体" w:cs="楷体" w:hint="eastAsia"/>
          <w:sz w:val="32"/>
          <w:szCs w:val="32"/>
        </w:rPr>
        <w:t>或因严重违法违章行为被处罚</w:t>
      </w:r>
      <w:r>
        <w:rPr>
          <w:rFonts w:ascii="楷体" w:eastAsia="楷体" w:hAnsi="楷体" w:cs="楷体" w:hint="eastAsia"/>
          <w:sz w:val="32"/>
          <w:szCs w:val="32"/>
        </w:rPr>
        <w:t>的，可按照规定</w:t>
      </w:r>
      <w:r w:rsidR="005F53B1" w:rsidRPr="00DC26DD">
        <w:rPr>
          <w:rFonts w:ascii="楷体" w:eastAsia="楷体" w:hAnsi="楷体" w:cs="楷体" w:hint="eastAsia"/>
          <w:sz w:val="32"/>
          <w:szCs w:val="32"/>
        </w:rPr>
        <w:t>由河北海事局直接</w:t>
      </w:r>
      <w:r>
        <w:rPr>
          <w:rFonts w:ascii="楷体" w:eastAsia="楷体" w:hAnsi="楷体" w:cs="楷体" w:hint="eastAsia"/>
          <w:sz w:val="32"/>
          <w:szCs w:val="32"/>
        </w:rPr>
        <w:t>列入协查或</w:t>
      </w:r>
      <w:r w:rsidR="005F53B1">
        <w:rPr>
          <w:rFonts w:ascii="楷体" w:eastAsia="楷体" w:hAnsi="楷体" w:cs="楷体" w:hint="eastAsia"/>
          <w:sz w:val="32"/>
          <w:szCs w:val="32"/>
        </w:rPr>
        <w:t>申请列为</w:t>
      </w:r>
      <w:r>
        <w:rPr>
          <w:rFonts w:ascii="楷体" w:eastAsia="楷体" w:hAnsi="楷体" w:cs="楷体" w:hint="eastAsia"/>
          <w:sz w:val="32"/>
          <w:szCs w:val="32"/>
        </w:rPr>
        <w:t>重点跟踪船舶。对于港内作业的船舶，</w:t>
      </w:r>
      <w:r w:rsidR="006036F6">
        <w:rPr>
          <w:rFonts w:ascii="楷体" w:eastAsia="楷体" w:hAnsi="楷体" w:cs="楷体" w:hint="eastAsia"/>
          <w:sz w:val="32"/>
          <w:szCs w:val="32"/>
        </w:rPr>
        <w:t>船籍港海事管理机构可将船舶安全监督</w:t>
      </w:r>
      <w:proofErr w:type="gramStart"/>
      <w:r w:rsidR="006036F6">
        <w:rPr>
          <w:rFonts w:ascii="楷体" w:eastAsia="楷体" w:hAnsi="楷体" w:cs="楷体" w:hint="eastAsia"/>
          <w:sz w:val="32"/>
          <w:szCs w:val="32"/>
        </w:rPr>
        <w:t>选船机制</w:t>
      </w:r>
      <w:proofErr w:type="gramEnd"/>
      <w:r w:rsidR="006036F6">
        <w:rPr>
          <w:rFonts w:ascii="楷体" w:eastAsia="楷体" w:hAnsi="楷体" w:cs="楷体" w:hint="eastAsia"/>
          <w:sz w:val="32"/>
          <w:szCs w:val="32"/>
        </w:rPr>
        <w:t>中检查优先级为可检</w:t>
      </w:r>
      <w:r>
        <w:rPr>
          <w:rFonts w:ascii="楷体" w:eastAsia="楷体" w:hAnsi="楷体" w:cs="楷体" w:hint="eastAsia"/>
          <w:sz w:val="32"/>
          <w:szCs w:val="32"/>
        </w:rPr>
        <w:t>升级为应检船</w:t>
      </w:r>
      <w:r w:rsidR="006036F6">
        <w:rPr>
          <w:rFonts w:ascii="楷体" w:eastAsia="楷体" w:hAnsi="楷体" w:cs="楷体" w:hint="eastAsia"/>
          <w:sz w:val="32"/>
          <w:szCs w:val="32"/>
        </w:rPr>
        <w:t>，实施</w:t>
      </w:r>
      <w:r w:rsidR="00962AE4">
        <w:rPr>
          <w:rFonts w:ascii="楷体" w:eastAsia="楷体" w:hAnsi="楷体" w:cs="楷体" w:hint="eastAsia"/>
          <w:sz w:val="32"/>
          <w:szCs w:val="32"/>
        </w:rPr>
        <w:t>船籍港船舶检查</w:t>
      </w:r>
      <w:r>
        <w:rPr>
          <w:rFonts w:ascii="楷体" w:eastAsia="楷体" w:hAnsi="楷体" w:cs="楷体" w:hint="eastAsia"/>
          <w:sz w:val="32"/>
          <w:szCs w:val="32"/>
        </w:rPr>
        <w:t>；</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（二）对</w:t>
      </w:r>
      <w:proofErr w:type="gramStart"/>
      <w:r>
        <w:rPr>
          <w:rFonts w:ascii="楷体" w:eastAsia="楷体" w:hAnsi="楷体" w:cs="楷体" w:hint="eastAsia"/>
          <w:sz w:val="32"/>
          <w:szCs w:val="32"/>
        </w:rPr>
        <w:t>拟登记</w:t>
      </w:r>
      <w:proofErr w:type="gramEnd"/>
      <w:r>
        <w:rPr>
          <w:rFonts w:ascii="楷体" w:eastAsia="楷体" w:hAnsi="楷体" w:cs="楷体" w:hint="eastAsia"/>
          <w:sz w:val="32"/>
          <w:szCs w:val="32"/>
        </w:rPr>
        <w:t>船舶及其相关主体信用状况差的，办理登记时不适用相关激励措施，必要时船籍港海事管理机构可通报船舶检验机构实施临时检验，对于检验期间发现船舶存在重大缺陷影响航行和环境安全的，应在缺陷整改完成后方可办理船舶登记手续；</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（三）被评定为低质量船舶连续</w:t>
      </w:r>
      <w:r w:rsidR="00AC0EB3">
        <w:rPr>
          <w:rFonts w:ascii="楷体" w:eastAsia="楷体" w:hAnsi="楷体" w:cs="楷体" w:hint="eastAsia"/>
          <w:sz w:val="32"/>
          <w:szCs w:val="32"/>
        </w:rPr>
        <w:t>24</w:t>
      </w:r>
      <w:r>
        <w:rPr>
          <w:rFonts w:ascii="楷体" w:eastAsia="楷体" w:hAnsi="楷体" w:cs="楷体" w:hint="eastAsia"/>
          <w:sz w:val="32"/>
          <w:szCs w:val="32"/>
        </w:rPr>
        <w:t>个月以上或因滞留而被评定为低质量船舶的，安全管理证书由</w:t>
      </w:r>
      <w:r w:rsidR="005F53B1" w:rsidRPr="00DC26DD">
        <w:rPr>
          <w:rFonts w:ascii="楷体" w:eastAsia="楷体" w:hAnsi="楷体" w:cs="楷体" w:hint="eastAsia"/>
          <w:sz w:val="32"/>
          <w:szCs w:val="32"/>
        </w:rPr>
        <w:t>船籍港海事管理机构</w:t>
      </w:r>
      <w:r>
        <w:rPr>
          <w:rFonts w:ascii="楷体" w:eastAsia="楷体" w:hAnsi="楷体" w:cs="楷体" w:hint="eastAsia"/>
          <w:sz w:val="32"/>
          <w:szCs w:val="32"/>
        </w:rPr>
        <w:t>签发的，</w:t>
      </w:r>
      <w:r w:rsidR="00F85A94">
        <w:rPr>
          <w:rFonts w:ascii="楷体" w:eastAsia="楷体" w:hAnsi="楷体" w:cs="楷体" w:hint="eastAsia"/>
          <w:sz w:val="32"/>
          <w:szCs w:val="32"/>
        </w:rPr>
        <w:t>经评估后</w:t>
      </w:r>
      <w:r w:rsidR="00962AE4">
        <w:rPr>
          <w:rFonts w:ascii="楷体" w:eastAsia="楷体" w:hAnsi="楷体" w:cs="楷体" w:hint="eastAsia"/>
          <w:sz w:val="32"/>
          <w:szCs w:val="32"/>
        </w:rPr>
        <w:t>可</w:t>
      </w:r>
      <w:r>
        <w:rPr>
          <w:rFonts w:ascii="楷体" w:eastAsia="楷体" w:hAnsi="楷体" w:cs="楷体" w:hint="eastAsia"/>
          <w:sz w:val="32"/>
          <w:szCs w:val="32"/>
        </w:rPr>
        <w:t>适时实施附加审核；安全管理证书非</w:t>
      </w:r>
      <w:r w:rsidR="005F53B1" w:rsidRPr="00DC26DD">
        <w:rPr>
          <w:rFonts w:ascii="楷体" w:eastAsia="楷体" w:hAnsi="楷体" w:cs="楷体" w:hint="eastAsia"/>
          <w:sz w:val="32"/>
          <w:szCs w:val="32"/>
        </w:rPr>
        <w:t>船籍港海事管理机构</w:t>
      </w:r>
      <w:r>
        <w:rPr>
          <w:rFonts w:ascii="楷体" w:eastAsia="楷体" w:hAnsi="楷体" w:cs="楷体" w:hint="eastAsia"/>
          <w:sz w:val="32"/>
          <w:szCs w:val="32"/>
        </w:rPr>
        <w:t>签发的，通报审核发证机构，建议视情况采取适时实施附加审核等强化管理措施；</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（四）</w:t>
      </w:r>
      <w:r w:rsidR="005F53B1">
        <w:rPr>
          <w:rFonts w:ascii="楷体" w:eastAsia="楷体" w:hAnsi="楷体" w:cs="楷体" w:hint="eastAsia"/>
          <w:sz w:val="32"/>
          <w:szCs w:val="32"/>
        </w:rPr>
        <w:t>航运公司所属船舶</w:t>
      </w:r>
      <w:r w:rsidR="005F53B1" w:rsidRPr="00DC26DD">
        <w:rPr>
          <w:rFonts w:ascii="楷体" w:eastAsia="楷体" w:hAnsi="楷体" w:cs="楷体" w:hint="eastAsia"/>
          <w:sz w:val="32"/>
          <w:szCs w:val="32"/>
        </w:rPr>
        <w:t>发生水上交通事故，在国内船舶安全检查或境外港口国监督检查被滞留，</w:t>
      </w:r>
      <w:r w:rsidR="005F53B1">
        <w:rPr>
          <w:rFonts w:ascii="楷体" w:eastAsia="楷体" w:hAnsi="楷体" w:cs="楷体" w:hint="eastAsia"/>
          <w:sz w:val="32"/>
          <w:szCs w:val="32"/>
        </w:rPr>
        <w:t>或所属三分之一以上船舶被评定为低质量</w:t>
      </w:r>
      <w:r w:rsidR="00415B8A">
        <w:rPr>
          <w:rFonts w:ascii="楷体" w:eastAsia="楷体" w:hAnsi="楷体" w:cs="楷体" w:hint="eastAsia"/>
          <w:sz w:val="32"/>
          <w:szCs w:val="32"/>
        </w:rPr>
        <w:t>船舶</w:t>
      </w:r>
      <w:r w:rsidR="005F53B1">
        <w:rPr>
          <w:rFonts w:ascii="楷体" w:eastAsia="楷体" w:hAnsi="楷体" w:cs="楷体" w:hint="eastAsia"/>
          <w:sz w:val="32"/>
          <w:szCs w:val="32"/>
        </w:rPr>
        <w:t>的，</w:t>
      </w:r>
      <w:r w:rsidR="00962AE4">
        <w:rPr>
          <w:rFonts w:ascii="楷体" w:eastAsia="楷体" w:hAnsi="楷体" w:cs="楷体" w:hint="eastAsia"/>
          <w:sz w:val="32"/>
          <w:szCs w:val="32"/>
        </w:rPr>
        <w:t>可</w:t>
      </w:r>
      <w:r w:rsidR="005F53B1">
        <w:rPr>
          <w:rFonts w:ascii="楷体" w:eastAsia="楷体" w:hAnsi="楷体" w:cs="楷体" w:hint="eastAsia"/>
          <w:sz w:val="32"/>
          <w:szCs w:val="32"/>
        </w:rPr>
        <w:t>对其进行约谈；</w:t>
      </w:r>
      <w:r w:rsidR="005F53B1">
        <w:rPr>
          <w:rFonts w:ascii="楷体" w:eastAsia="楷体" w:hAnsi="楷体" w:cs="楷体"/>
          <w:sz w:val="32"/>
          <w:szCs w:val="32"/>
        </w:rPr>
        <w:t xml:space="preserve"> </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lastRenderedPageBreak/>
        <w:t>（五）</w:t>
      </w:r>
      <w:r w:rsidR="005F53B1">
        <w:rPr>
          <w:rFonts w:ascii="楷体" w:eastAsia="楷体" w:hAnsi="楷体" w:cs="楷体" w:hint="eastAsia"/>
          <w:sz w:val="32"/>
          <w:szCs w:val="32"/>
        </w:rPr>
        <w:t>被评定为低质量船舶时任职的船长，12个月内不得被推荐参加下一年度全国安全诚信船长评选；</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（六）航运公司所属船舶被评定为低质量船舶的，不被推荐参加下一年度全国安全诚信公司评选；</w:t>
      </w:r>
    </w:p>
    <w:p w:rsidR="006F05E4" w:rsidRDefault="0059598F">
      <w:pPr>
        <w:ind w:firstLineChars="200" w:firstLine="640"/>
        <w:rPr>
          <w:rFonts w:ascii="楷体" w:eastAsia="楷体" w:hAnsi="楷体" w:cs="楷体"/>
          <w:sz w:val="32"/>
          <w:szCs w:val="32"/>
        </w:rPr>
      </w:pPr>
      <w:r>
        <w:rPr>
          <w:rFonts w:ascii="楷体" w:eastAsia="楷体" w:hAnsi="楷体" w:cs="楷体" w:hint="eastAsia"/>
          <w:sz w:val="32"/>
          <w:szCs w:val="32"/>
        </w:rPr>
        <w:t>（七）</w:t>
      </w:r>
      <w:r w:rsidR="00411735">
        <w:rPr>
          <w:rFonts w:ascii="楷体" w:eastAsia="楷体" w:hAnsi="楷体" w:cs="楷体" w:hint="eastAsia"/>
          <w:sz w:val="32"/>
          <w:szCs w:val="32"/>
        </w:rPr>
        <w:t>低质量</w:t>
      </w:r>
      <w:r>
        <w:rPr>
          <w:rFonts w:ascii="楷体" w:eastAsia="楷体" w:hAnsi="楷体" w:cs="楷体" w:hint="eastAsia"/>
          <w:sz w:val="32"/>
          <w:szCs w:val="32"/>
        </w:rPr>
        <w:t>船舶在海事政务服务事项（</w:t>
      </w:r>
      <w:proofErr w:type="gramStart"/>
      <w:r>
        <w:rPr>
          <w:rFonts w:ascii="楷体" w:eastAsia="楷体" w:hAnsi="楷体" w:cs="楷体" w:hint="eastAsia"/>
          <w:sz w:val="32"/>
          <w:szCs w:val="32"/>
        </w:rPr>
        <w:t>含行政</w:t>
      </w:r>
      <w:proofErr w:type="gramEnd"/>
      <w:r>
        <w:rPr>
          <w:rFonts w:ascii="楷体" w:eastAsia="楷体" w:hAnsi="楷体" w:cs="楷体" w:hint="eastAsia"/>
          <w:sz w:val="32"/>
          <w:szCs w:val="32"/>
        </w:rPr>
        <w:t>许可、行政确认、行政备案等）时，不予实行告知承诺制。</w:t>
      </w:r>
    </w:p>
    <w:p w:rsidR="006F05E4" w:rsidRDefault="0059598F">
      <w:pPr>
        <w:jc w:val="center"/>
        <w:rPr>
          <w:rFonts w:ascii="楷体" w:eastAsia="楷体" w:hAnsi="楷体" w:cs="楷体"/>
          <w:b/>
          <w:bCs/>
          <w:sz w:val="32"/>
          <w:szCs w:val="32"/>
        </w:rPr>
      </w:pPr>
      <w:r>
        <w:rPr>
          <w:rFonts w:ascii="楷体" w:eastAsia="楷体" w:hAnsi="楷体" w:cs="楷体" w:hint="eastAsia"/>
          <w:b/>
          <w:bCs/>
          <w:sz w:val="32"/>
          <w:szCs w:val="32"/>
        </w:rPr>
        <w:t xml:space="preserve">第四章 </w:t>
      </w:r>
      <w:r w:rsidR="00E760C7">
        <w:rPr>
          <w:rFonts w:ascii="楷体" w:eastAsia="楷体" w:hAnsi="楷体" w:cs="楷体" w:hint="eastAsia"/>
          <w:b/>
          <w:bCs/>
          <w:sz w:val="32"/>
          <w:szCs w:val="32"/>
        </w:rPr>
        <w:t>船舶</w:t>
      </w:r>
      <w:r>
        <w:rPr>
          <w:rFonts w:ascii="楷体" w:eastAsia="楷体" w:hAnsi="楷体" w:cs="楷体" w:hint="eastAsia"/>
          <w:b/>
          <w:bCs/>
          <w:sz w:val="32"/>
          <w:szCs w:val="32"/>
        </w:rPr>
        <w:t>监督管理</w:t>
      </w:r>
    </w:p>
    <w:p w:rsidR="006F05E4" w:rsidRDefault="0059598F">
      <w:pPr>
        <w:ind w:firstLineChars="200" w:firstLine="643"/>
        <w:jc w:val="left"/>
        <w:rPr>
          <w:rFonts w:ascii="楷体" w:eastAsia="楷体" w:hAnsi="楷体" w:cs="楷体"/>
          <w:sz w:val="32"/>
          <w:szCs w:val="32"/>
        </w:rPr>
      </w:pPr>
      <w:r>
        <w:rPr>
          <w:rFonts w:ascii="楷体" w:eastAsia="楷体" w:hAnsi="楷体" w:cs="楷体" w:hint="eastAsia"/>
          <w:b/>
          <w:sz w:val="32"/>
          <w:szCs w:val="32"/>
        </w:rPr>
        <w:t>【分类管理】</w:t>
      </w:r>
      <w:r>
        <w:rPr>
          <w:rFonts w:ascii="楷体" w:eastAsia="楷体" w:hAnsi="楷体" w:cs="楷体" w:hint="eastAsia"/>
          <w:sz w:val="32"/>
          <w:szCs w:val="32"/>
        </w:rPr>
        <w:t>第十五条 船籍港海事管理机构应加强船籍港航运公司及船舶的安全管理，充分考虑航运公司规模、船舶种类、航行区域等因素实施分类管理。</w:t>
      </w:r>
    </w:p>
    <w:p w:rsidR="005122FA" w:rsidRDefault="005122FA" w:rsidP="005122FA">
      <w:pPr>
        <w:ind w:firstLineChars="200" w:firstLine="643"/>
        <w:jc w:val="left"/>
        <w:rPr>
          <w:rFonts w:ascii="楷体" w:eastAsia="楷体" w:hAnsi="楷体" w:cs="楷体"/>
          <w:b/>
          <w:sz w:val="32"/>
          <w:szCs w:val="32"/>
        </w:rPr>
      </w:pPr>
      <w:r>
        <w:rPr>
          <w:rFonts w:ascii="楷体" w:eastAsia="楷体" w:hAnsi="楷体" w:cs="楷体" w:hint="eastAsia"/>
          <w:b/>
          <w:sz w:val="32"/>
          <w:szCs w:val="32"/>
        </w:rPr>
        <w:t>【跟踪管理】</w:t>
      </w:r>
      <w:r w:rsidRPr="005122FA">
        <w:rPr>
          <w:rFonts w:ascii="楷体" w:eastAsia="楷体" w:hAnsi="楷体" w:cs="楷体" w:hint="eastAsia"/>
          <w:sz w:val="32"/>
          <w:szCs w:val="32"/>
        </w:rPr>
        <w:t>第十六条</w:t>
      </w:r>
      <w:r>
        <w:rPr>
          <w:rFonts w:ascii="楷体" w:eastAsia="楷体" w:hAnsi="楷体" w:cs="楷体" w:hint="eastAsia"/>
          <w:sz w:val="32"/>
          <w:szCs w:val="32"/>
        </w:rPr>
        <w:t xml:space="preserve"> 船籍港海事管理机构</w:t>
      </w:r>
      <w:r w:rsidR="00535809">
        <w:rPr>
          <w:rFonts w:ascii="楷体" w:eastAsia="楷体" w:hAnsi="楷体" w:cs="楷体" w:hint="eastAsia"/>
          <w:sz w:val="32"/>
          <w:szCs w:val="32"/>
        </w:rPr>
        <w:t>应</w:t>
      </w:r>
      <w:r>
        <w:rPr>
          <w:rFonts w:ascii="楷体" w:eastAsia="楷体" w:hAnsi="楷体" w:cs="楷体" w:hint="eastAsia"/>
          <w:sz w:val="32"/>
          <w:szCs w:val="32"/>
        </w:rPr>
        <w:t>建立健全辖区登记船舶动态跟踪制度</w:t>
      </w:r>
      <w:r w:rsidR="00535809">
        <w:rPr>
          <w:rFonts w:ascii="楷体" w:eastAsia="楷体" w:hAnsi="楷体" w:cs="楷体" w:hint="eastAsia"/>
          <w:sz w:val="32"/>
          <w:szCs w:val="32"/>
        </w:rPr>
        <w:t>，每月定期检点相关船舶动态信息，发现船舶动态异常的要及时与船舶所有人或经营人核</w:t>
      </w:r>
      <w:r w:rsidR="007E5928">
        <w:rPr>
          <w:rFonts w:ascii="楷体" w:eastAsia="楷体" w:hAnsi="楷体" w:cs="楷体" w:hint="eastAsia"/>
          <w:sz w:val="32"/>
          <w:szCs w:val="32"/>
        </w:rPr>
        <w:t>实；应做好长期逃避海事监管船舶的筛选、查询、标识、统计、监管等相关工作，确保辖区登记船舶“底数清、情况明、看得见、控得住”；对六个月内无进出港报告、安全检查或现场监督记录等异常情况，应及时联系船舶所有人或经营人核实信息；发现船舶存在严重违法行为且处于</w:t>
      </w:r>
      <w:proofErr w:type="gramStart"/>
      <w:r w:rsidR="007E5928">
        <w:rPr>
          <w:rFonts w:ascii="楷体" w:eastAsia="楷体" w:hAnsi="楷体" w:cs="楷体" w:hint="eastAsia"/>
          <w:sz w:val="32"/>
          <w:szCs w:val="32"/>
        </w:rPr>
        <w:t>不</w:t>
      </w:r>
      <w:proofErr w:type="gramEnd"/>
      <w:r w:rsidR="007E5928">
        <w:rPr>
          <w:rFonts w:ascii="楷体" w:eastAsia="楷体" w:hAnsi="楷体" w:cs="楷体" w:hint="eastAsia"/>
          <w:sz w:val="32"/>
          <w:szCs w:val="32"/>
        </w:rPr>
        <w:t>适航或</w:t>
      </w:r>
      <w:proofErr w:type="gramStart"/>
      <w:r w:rsidR="007E5928">
        <w:rPr>
          <w:rFonts w:ascii="楷体" w:eastAsia="楷体" w:hAnsi="楷体" w:cs="楷体" w:hint="eastAsia"/>
          <w:sz w:val="32"/>
          <w:szCs w:val="32"/>
        </w:rPr>
        <w:t>不</w:t>
      </w:r>
      <w:proofErr w:type="gramEnd"/>
      <w:r w:rsidR="007E5928">
        <w:rPr>
          <w:rFonts w:ascii="楷体" w:eastAsia="楷体" w:hAnsi="楷体" w:cs="楷体" w:hint="eastAsia"/>
          <w:sz w:val="32"/>
          <w:szCs w:val="32"/>
        </w:rPr>
        <w:t>适拖状态的，应</w:t>
      </w:r>
      <w:r w:rsidR="00962AE4">
        <w:rPr>
          <w:rFonts w:ascii="楷体" w:eastAsia="楷体" w:hAnsi="楷体" w:cs="楷体" w:hint="eastAsia"/>
          <w:sz w:val="32"/>
          <w:szCs w:val="32"/>
        </w:rPr>
        <w:t>立即</w:t>
      </w:r>
      <w:r w:rsidR="007E5928">
        <w:rPr>
          <w:rFonts w:ascii="楷体" w:eastAsia="楷体" w:hAnsi="楷体" w:cs="楷体" w:hint="eastAsia"/>
          <w:sz w:val="32"/>
          <w:szCs w:val="32"/>
        </w:rPr>
        <w:t>责令船舶所有人或经营人停航整改，同时通报营运地交通运输主管部门、海事管理机构并协查该船舶，发现存在重大安全缺陷的，应责成船舶所有人或经营人向船舶检验机构申请临时检验。</w:t>
      </w:r>
    </w:p>
    <w:p w:rsidR="006F05E4" w:rsidRDefault="0059598F">
      <w:pPr>
        <w:ind w:firstLineChars="200" w:firstLine="643"/>
        <w:jc w:val="left"/>
        <w:rPr>
          <w:rFonts w:ascii="楷体" w:eastAsia="楷体" w:hAnsi="楷体" w:cs="楷体"/>
          <w:b/>
          <w:sz w:val="32"/>
          <w:szCs w:val="32"/>
        </w:rPr>
      </w:pPr>
      <w:r>
        <w:rPr>
          <w:rFonts w:ascii="楷体" w:eastAsia="楷体" w:hAnsi="楷体" w:cs="楷体" w:hint="eastAsia"/>
          <w:b/>
          <w:sz w:val="32"/>
          <w:szCs w:val="32"/>
        </w:rPr>
        <w:lastRenderedPageBreak/>
        <w:t>【公司检查】</w:t>
      </w:r>
      <w:r>
        <w:rPr>
          <w:rFonts w:ascii="楷体" w:eastAsia="楷体" w:hAnsi="楷体" w:cs="楷体" w:hint="eastAsia"/>
          <w:sz w:val="32"/>
          <w:szCs w:val="32"/>
        </w:rPr>
        <w:t>第十</w:t>
      </w:r>
      <w:r w:rsidR="00D76B39">
        <w:rPr>
          <w:rFonts w:ascii="楷体" w:eastAsia="楷体" w:hAnsi="楷体" w:cs="楷体" w:hint="eastAsia"/>
          <w:sz w:val="32"/>
          <w:szCs w:val="32"/>
        </w:rPr>
        <w:t>七</w:t>
      </w:r>
      <w:r>
        <w:rPr>
          <w:rFonts w:ascii="楷体" w:eastAsia="楷体" w:hAnsi="楷体" w:cs="楷体" w:hint="eastAsia"/>
          <w:sz w:val="32"/>
          <w:szCs w:val="32"/>
        </w:rPr>
        <w:t>条</w:t>
      </w:r>
      <w:r w:rsidR="00774425">
        <w:rPr>
          <w:rFonts w:ascii="楷体" w:eastAsia="楷体" w:hAnsi="楷体" w:cs="楷体" w:hint="eastAsia"/>
          <w:sz w:val="32"/>
          <w:szCs w:val="32"/>
        </w:rPr>
        <w:t xml:space="preserve"> </w:t>
      </w:r>
      <w:r w:rsidR="007938DD" w:rsidRPr="00DC26DD">
        <w:rPr>
          <w:rFonts w:ascii="楷体" w:eastAsia="楷体" w:hAnsi="楷体" w:cs="楷体" w:hint="eastAsia"/>
          <w:sz w:val="32"/>
          <w:szCs w:val="32"/>
        </w:rPr>
        <w:t>船籍港海事管理机构</w:t>
      </w:r>
      <w:r>
        <w:rPr>
          <w:rFonts w:ascii="楷体" w:eastAsia="楷体" w:hAnsi="楷体" w:cs="楷体" w:hint="eastAsia"/>
          <w:sz w:val="32"/>
          <w:szCs w:val="32"/>
        </w:rPr>
        <w:t>应依据船舶安全状况定期对航运公司实施</w:t>
      </w:r>
      <w:r w:rsidR="007938DD" w:rsidRPr="00DC26DD">
        <w:rPr>
          <w:rFonts w:ascii="楷体" w:eastAsia="楷体" w:hAnsi="楷体" w:cs="楷体" w:hint="eastAsia"/>
          <w:sz w:val="32"/>
          <w:szCs w:val="32"/>
        </w:rPr>
        <w:t>日常</w:t>
      </w:r>
      <w:r>
        <w:rPr>
          <w:rFonts w:ascii="楷体" w:eastAsia="楷体" w:hAnsi="楷体" w:cs="楷体" w:hint="eastAsia"/>
          <w:sz w:val="32"/>
          <w:szCs w:val="32"/>
        </w:rPr>
        <w:t>监督检查。</w:t>
      </w:r>
      <w:r w:rsidR="007938DD" w:rsidRPr="00DC26DD">
        <w:rPr>
          <w:rFonts w:ascii="楷体" w:eastAsia="楷体" w:hAnsi="楷体" w:cs="楷体" w:hint="eastAsia"/>
          <w:sz w:val="32"/>
          <w:szCs w:val="32"/>
        </w:rPr>
        <w:t>日常</w:t>
      </w:r>
      <w:r>
        <w:rPr>
          <w:rFonts w:ascii="楷体" w:eastAsia="楷体" w:hAnsi="楷体" w:cs="楷体" w:hint="eastAsia"/>
          <w:sz w:val="32"/>
          <w:szCs w:val="32"/>
        </w:rPr>
        <w:t>监督检查可</w:t>
      </w:r>
      <w:r w:rsidR="007938DD" w:rsidRPr="00DC26DD">
        <w:rPr>
          <w:rFonts w:ascii="楷体" w:eastAsia="楷体" w:hAnsi="楷体" w:cs="楷体" w:hint="eastAsia"/>
          <w:sz w:val="32"/>
          <w:szCs w:val="32"/>
        </w:rPr>
        <w:t>通过听取企业汇报、现场</w:t>
      </w:r>
      <w:r w:rsidR="00BF6DCE">
        <w:rPr>
          <w:rFonts w:ascii="楷体" w:eastAsia="楷体" w:hAnsi="楷体" w:cs="楷体" w:hint="eastAsia"/>
          <w:sz w:val="32"/>
          <w:szCs w:val="32"/>
        </w:rPr>
        <w:t>查</w:t>
      </w:r>
      <w:r w:rsidR="007938DD" w:rsidRPr="00DC26DD">
        <w:rPr>
          <w:rFonts w:ascii="楷体" w:eastAsia="楷体" w:hAnsi="楷体" w:cs="楷体" w:hint="eastAsia"/>
          <w:sz w:val="32"/>
          <w:szCs w:val="32"/>
        </w:rPr>
        <w:t>看、询问或</w:t>
      </w:r>
      <w:proofErr w:type="gramStart"/>
      <w:r w:rsidR="007938DD" w:rsidRPr="00DC26DD">
        <w:rPr>
          <w:rFonts w:ascii="楷体" w:eastAsia="楷体" w:hAnsi="楷体" w:cs="楷体" w:hint="eastAsia"/>
          <w:sz w:val="32"/>
          <w:szCs w:val="32"/>
        </w:rPr>
        <w:t>查阅台</w:t>
      </w:r>
      <w:proofErr w:type="gramEnd"/>
      <w:r w:rsidR="007938DD" w:rsidRPr="00DC26DD">
        <w:rPr>
          <w:rFonts w:ascii="楷体" w:eastAsia="楷体" w:hAnsi="楷体" w:cs="楷体" w:hint="eastAsia"/>
          <w:sz w:val="32"/>
          <w:szCs w:val="32"/>
        </w:rPr>
        <w:t>账</w:t>
      </w:r>
      <w:r>
        <w:rPr>
          <w:rFonts w:ascii="楷体" w:eastAsia="楷体" w:hAnsi="楷体" w:cs="楷体" w:hint="eastAsia"/>
          <w:sz w:val="32"/>
          <w:szCs w:val="32"/>
        </w:rPr>
        <w:t>等方式进行。</w:t>
      </w:r>
    </w:p>
    <w:p w:rsidR="006F05E4" w:rsidRDefault="0059598F">
      <w:pPr>
        <w:ind w:firstLineChars="200" w:firstLine="643"/>
        <w:jc w:val="left"/>
        <w:rPr>
          <w:rFonts w:ascii="楷体" w:eastAsia="楷体" w:hAnsi="楷体" w:cs="楷体"/>
          <w:b/>
          <w:bCs/>
          <w:sz w:val="32"/>
          <w:szCs w:val="32"/>
        </w:rPr>
      </w:pPr>
      <w:r>
        <w:rPr>
          <w:rFonts w:ascii="楷体" w:eastAsia="楷体" w:hAnsi="楷体" w:cs="楷体" w:hint="eastAsia"/>
          <w:b/>
          <w:sz w:val="32"/>
          <w:szCs w:val="32"/>
        </w:rPr>
        <w:t>【船舶检查】</w:t>
      </w:r>
      <w:r>
        <w:rPr>
          <w:rFonts w:ascii="楷体" w:eastAsia="楷体" w:hAnsi="楷体" w:cs="楷体" w:hint="eastAsia"/>
          <w:sz w:val="32"/>
          <w:szCs w:val="32"/>
        </w:rPr>
        <w:t>第十</w:t>
      </w:r>
      <w:r w:rsidR="00D76B39">
        <w:rPr>
          <w:rFonts w:ascii="楷体" w:eastAsia="楷体" w:hAnsi="楷体" w:cs="楷体" w:hint="eastAsia"/>
          <w:sz w:val="32"/>
          <w:szCs w:val="32"/>
        </w:rPr>
        <w:t>八</w:t>
      </w:r>
      <w:r>
        <w:rPr>
          <w:rFonts w:ascii="楷体" w:eastAsia="楷体" w:hAnsi="楷体" w:cs="楷体" w:hint="eastAsia"/>
          <w:sz w:val="32"/>
          <w:szCs w:val="32"/>
        </w:rPr>
        <w:t>条 航运公司及</w:t>
      </w:r>
      <w:r w:rsidR="007938DD" w:rsidRPr="00DC26DD">
        <w:rPr>
          <w:rFonts w:ascii="楷体" w:eastAsia="楷体" w:hAnsi="楷体" w:cs="楷体" w:hint="eastAsia"/>
          <w:sz w:val="32"/>
          <w:szCs w:val="32"/>
        </w:rPr>
        <w:t>所属</w:t>
      </w:r>
      <w:r>
        <w:rPr>
          <w:rFonts w:ascii="楷体" w:eastAsia="楷体" w:hAnsi="楷体" w:cs="楷体" w:hint="eastAsia"/>
          <w:sz w:val="32"/>
          <w:szCs w:val="32"/>
        </w:rPr>
        <w:t>船舶</w:t>
      </w:r>
      <w:r w:rsidR="00FC495C">
        <w:rPr>
          <w:rFonts w:ascii="楷体" w:eastAsia="楷体" w:hAnsi="楷体" w:cs="楷体" w:hint="eastAsia"/>
          <w:sz w:val="32"/>
          <w:szCs w:val="32"/>
        </w:rPr>
        <w:t>安全管理状况存在严重安全隐患，</w:t>
      </w:r>
      <w:r w:rsidR="007315E0">
        <w:rPr>
          <w:rFonts w:ascii="楷体" w:eastAsia="楷体" w:hAnsi="楷体" w:cs="楷体" w:hint="eastAsia"/>
          <w:sz w:val="32"/>
          <w:szCs w:val="32"/>
        </w:rPr>
        <w:t>被列为重点跟踪</w:t>
      </w:r>
      <w:r w:rsidR="00FC495C">
        <w:rPr>
          <w:rFonts w:ascii="楷体" w:eastAsia="楷体" w:hAnsi="楷体" w:cs="楷体" w:hint="eastAsia"/>
          <w:sz w:val="32"/>
          <w:szCs w:val="32"/>
        </w:rPr>
        <w:t>，</w:t>
      </w:r>
      <w:r w:rsidR="00427F2E">
        <w:rPr>
          <w:rFonts w:ascii="楷体" w:eastAsia="楷体" w:hAnsi="楷体" w:cs="楷体" w:hint="eastAsia"/>
          <w:sz w:val="32"/>
          <w:szCs w:val="32"/>
        </w:rPr>
        <w:t>违法行为、</w:t>
      </w:r>
      <w:r>
        <w:rPr>
          <w:rFonts w:ascii="楷体" w:eastAsia="楷体" w:hAnsi="楷体" w:cs="楷体" w:hint="eastAsia"/>
          <w:sz w:val="32"/>
          <w:szCs w:val="32"/>
        </w:rPr>
        <w:t>险情事故多发的，</w:t>
      </w:r>
      <w:r w:rsidR="007938DD" w:rsidRPr="00DC26DD">
        <w:rPr>
          <w:rFonts w:ascii="楷体" w:eastAsia="楷体" w:hAnsi="楷体" w:cs="楷体" w:hint="eastAsia"/>
          <w:sz w:val="32"/>
          <w:szCs w:val="32"/>
        </w:rPr>
        <w:t>航运</w:t>
      </w:r>
      <w:r>
        <w:rPr>
          <w:rFonts w:ascii="楷体" w:eastAsia="楷体" w:hAnsi="楷体" w:cs="楷体" w:hint="eastAsia"/>
          <w:sz w:val="32"/>
          <w:szCs w:val="32"/>
        </w:rPr>
        <w:t>公司</w:t>
      </w:r>
      <w:r w:rsidR="00962AE4">
        <w:rPr>
          <w:rFonts w:ascii="楷体" w:eastAsia="楷体" w:hAnsi="楷体" w:cs="楷体" w:hint="eastAsia"/>
          <w:sz w:val="32"/>
          <w:szCs w:val="32"/>
        </w:rPr>
        <w:t>应对</w:t>
      </w:r>
      <w:r w:rsidR="007938DD" w:rsidRPr="00DC26DD">
        <w:rPr>
          <w:rFonts w:ascii="楷体" w:eastAsia="楷体" w:hAnsi="楷体" w:cs="楷体" w:hint="eastAsia"/>
          <w:sz w:val="32"/>
          <w:szCs w:val="32"/>
        </w:rPr>
        <w:t>所属</w:t>
      </w:r>
      <w:r>
        <w:rPr>
          <w:rFonts w:ascii="楷体" w:eastAsia="楷体" w:hAnsi="楷体" w:cs="楷体" w:hint="eastAsia"/>
          <w:sz w:val="32"/>
          <w:szCs w:val="32"/>
        </w:rPr>
        <w:t>船舶采取</w:t>
      </w:r>
      <w:r w:rsidR="00E0020B">
        <w:rPr>
          <w:rFonts w:ascii="楷体" w:eastAsia="楷体" w:hAnsi="楷体" w:cs="楷体" w:hint="eastAsia"/>
          <w:sz w:val="32"/>
          <w:szCs w:val="32"/>
        </w:rPr>
        <w:t>增加</w:t>
      </w:r>
      <w:r w:rsidR="00EB2ACB" w:rsidRPr="00EB2ACB">
        <w:rPr>
          <w:rFonts w:ascii="楷体" w:eastAsia="楷体" w:hAnsi="楷体" w:cs="楷体" w:hint="eastAsia"/>
          <w:sz w:val="32"/>
          <w:szCs w:val="32"/>
        </w:rPr>
        <w:t>委派其海务、机务管理人员定期登船检查船舶安全技术性能、船员操作技能等情况</w:t>
      </w:r>
      <w:r w:rsidR="00EB2ACB">
        <w:rPr>
          <w:rFonts w:ascii="楷体" w:eastAsia="楷体" w:hAnsi="楷体" w:cs="楷体" w:hint="eastAsia"/>
          <w:sz w:val="32"/>
          <w:szCs w:val="32"/>
        </w:rPr>
        <w:t>的</w:t>
      </w:r>
      <w:r w:rsidR="00962AE4">
        <w:rPr>
          <w:rFonts w:ascii="楷体" w:eastAsia="楷体" w:hAnsi="楷体" w:cs="楷体" w:hint="eastAsia"/>
          <w:sz w:val="32"/>
          <w:szCs w:val="32"/>
        </w:rPr>
        <w:t>检查</w:t>
      </w:r>
      <w:r w:rsidR="00E0020B">
        <w:rPr>
          <w:rFonts w:ascii="楷体" w:eastAsia="楷体" w:hAnsi="楷体" w:cs="楷体" w:hint="eastAsia"/>
          <w:sz w:val="32"/>
          <w:szCs w:val="32"/>
        </w:rPr>
        <w:t>频次</w:t>
      </w:r>
      <w:r w:rsidR="002B1CCA">
        <w:rPr>
          <w:rFonts w:ascii="楷体" w:eastAsia="楷体" w:hAnsi="楷体" w:cs="楷体" w:hint="eastAsia"/>
          <w:sz w:val="32"/>
          <w:szCs w:val="32"/>
        </w:rPr>
        <w:t>、</w:t>
      </w:r>
      <w:r w:rsidR="00982D0C">
        <w:rPr>
          <w:rFonts w:ascii="楷体" w:eastAsia="楷体" w:hAnsi="楷体" w:cs="楷体" w:hint="eastAsia"/>
          <w:sz w:val="32"/>
          <w:szCs w:val="32"/>
        </w:rPr>
        <w:t>扩大检查范围</w:t>
      </w:r>
      <w:r w:rsidR="002B1CCA">
        <w:rPr>
          <w:rFonts w:ascii="楷体" w:eastAsia="楷体" w:hAnsi="楷体" w:cs="楷体" w:hint="eastAsia"/>
          <w:sz w:val="32"/>
          <w:szCs w:val="32"/>
        </w:rPr>
        <w:t>、</w:t>
      </w:r>
      <w:r w:rsidR="00982D0C">
        <w:rPr>
          <w:rFonts w:ascii="楷体" w:eastAsia="楷体" w:hAnsi="楷体" w:cs="楷体" w:hint="eastAsia"/>
          <w:sz w:val="32"/>
          <w:szCs w:val="32"/>
        </w:rPr>
        <w:t>延长检查时间</w:t>
      </w:r>
      <w:r w:rsidR="00E0020B">
        <w:rPr>
          <w:rFonts w:ascii="楷体" w:eastAsia="楷体" w:hAnsi="楷体" w:cs="楷体" w:hint="eastAsia"/>
          <w:sz w:val="32"/>
          <w:szCs w:val="32"/>
        </w:rPr>
        <w:t>等</w:t>
      </w:r>
      <w:r>
        <w:rPr>
          <w:rFonts w:ascii="楷体" w:eastAsia="楷体" w:hAnsi="楷体" w:cs="楷体" w:hint="eastAsia"/>
          <w:sz w:val="32"/>
          <w:szCs w:val="32"/>
        </w:rPr>
        <w:t>监督管理措施。</w:t>
      </w:r>
    </w:p>
    <w:p w:rsidR="006F05E4" w:rsidRDefault="0059598F">
      <w:pPr>
        <w:jc w:val="center"/>
        <w:rPr>
          <w:rFonts w:ascii="楷体" w:eastAsia="楷体" w:hAnsi="楷体" w:cs="楷体"/>
          <w:b/>
          <w:bCs/>
          <w:sz w:val="32"/>
          <w:szCs w:val="32"/>
        </w:rPr>
      </w:pPr>
      <w:r>
        <w:rPr>
          <w:rFonts w:ascii="楷体" w:eastAsia="楷体" w:hAnsi="楷体" w:cs="楷体" w:hint="eastAsia"/>
          <w:b/>
          <w:bCs/>
          <w:sz w:val="32"/>
          <w:szCs w:val="32"/>
        </w:rPr>
        <w:t>第</w:t>
      </w:r>
      <w:r w:rsidR="005C5DA9">
        <w:rPr>
          <w:rFonts w:ascii="楷体" w:eastAsia="楷体" w:hAnsi="楷体" w:cs="楷体" w:hint="eastAsia"/>
          <w:b/>
          <w:bCs/>
          <w:sz w:val="32"/>
          <w:szCs w:val="32"/>
        </w:rPr>
        <w:t>五</w:t>
      </w:r>
      <w:r>
        <w:rPr>
          <w:rFonts w:ascii="楷体" w:eastAsia="楷体" w:hAnsi="楷体" w:cs="楷体" w:hint="eastAsia"/>
          <w:b/>
          <w:bCs/>
          <w:sz w:val="32"/>
          <w:szCs w:val="32"/>
        </w:rPr>
        <w:t>章 船舶注销管理</w:t>
      </w:r>
    </w:p>
    <w:p w:rsidR="006F05E4" w:rsidRDefault="0059598F">
      <w:pPr>
        <w:ind w:firstLineChars="200" w:firstLine="643"/>
        <w:jc w:val="left"/>
        <w:rPr>
          <w:rFonts w:ascii="楷体" w:eastAsia="楷体" w:hAnsi="楷体" w:cs="楷体"/>
          <w:sz w:val="32"/>
          <w:szCs w:val="32"/>
        </w:rPr>
      </w:pPr>
      <w:r>
        <w:rPr>
          <w:rFonts w:ascii="楷体" w:eastAsia="楷体" w:hAnsi="楷体" w:cs="楷体" w:hint="eastAsia"/>
          <w:b/>
          <w:sz w:val="32"/>
          <w:szCs w:val="32"/>
        </w:rPr>
        <w:t>【正常注销】</w:t>
      </w:r>
      <w:r>
        <w:rPr>
          <w:rFonts w:ascii="楷体" w:eastAsia="楷体" w:hAnsi="楷体" w:cs="楷体" w:hint="eastAsia"/>
          <w:sz w:val="32"/>
          <w:szCs w:val="32"/>
        </w:rPr>
        <w:t>第十</w:t>
      </w:r>
      <w:r w:rsidR="00D76B39">
        <w:rPr>
          <w:rFonts w:ascii="楷体" w:eastAsia="楷体" w:hAnsi="楷体" w:cs="楷体" w:hint="eastAsia"/>
          <w:sz w:val="32"/>
          <w:szCs w:val="32"/>
        </w:rPr>
        <w:t>九</w:t>
      </w:r>
      <w:r>
        <w:rPr>
          <w:rFonts w:ascii="楷体" w:eastAsia="楷体" w:hAnsi="楷体" w:cs="楷体" w:hint="eastAsia"/>
          <w:sz w:val="32"/>
          <w:szCs w:val="32"/>
        </w:rPr>
        <w:t>条 因船舶所有权发生转移、船舶</w:t>
      </w:r>
      <w:proofErr w:type="gramStart"/>
      <w:r>
        <w:rPr>
          <w:rFonts w:ascii="楷体" w:eastAsia="楷体" w:hAnsi="楷体" w:cs="楷体" w:hint="eastAsia"/>
          <w:sz w:val="32"/>
          <w:szCs w:val="32"/>
        </w:rPr>
        <w:t>灭</w:t>
      </w:r>
      <w:proofErr w:type="gramEnd"/>
      <w:r>
        <w:rPr>
          <w:rFonts w:ascii="楷体" w:eastAsia="楷体" w:hAnsi="楷体" w:cs="楷体" w:hint="eastAsia"/>
          <w:sz w:val="32"/>
          <w:szCs w:val="32"/>
        </w:rPr>
        <w:t>失和失踪，注销船舶所有权登记的，按照《中华人民共和国船舶登记条例》第三十九条、第四十条的规定办理。</w:t>
      </w:r>
    </w:p>
    <w:p w:rsidR="006F05E4" w:rsidRDefault="0059598F">
      <w:pPr>
        <w:ind w:firstLineChars="200" w:firstLine="640"/>
        <w:jc w:val="left"/>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b/>
          <w:sz w:val="32"/>
          <w:szCs w:val="32"/>
        </w:rPr>
        <w:t>强制注销</w:t>
      </w:r>
      <w:r>
        <w:rPr>
          <w:rFonts w:ascii="楷体" w:eastAsia="楷体" w:hAnsi="楷体" w:cs="楷体" w:hint="eastAsia"/>
          <w:sz w:val="32"/>
          <w:szCs w:val="32"/>
        </w:rPr>
        <w:t>】第</w:t>
      </w:r>
      <w:r w:rsidR="00D76B39">
        <w:rPr>
          <w:rFonts w:ascii="楷体" w:eastAsia="楷体" w:hAnsi="楷体" w:cs="楷体" w:hint="eastAsia"/>
          <w:sz w:val="32"/>
          <w:szCs w:val="32"/>
        </w:rPr>
        <w:t>二十</w:t>
      </w:r>
      <w:r>
        <w:rPr>
          <w:rFonts w:ascii="楷体" w:eastAsia="楷体" w:hAnsi="楷体" w:cs="楷体" w:hint="eastAsia"/>
          <w:sz w:val="32"/>
          <w:szCs w:val="32"/>
        </w:rPr>
        <w:t>条</w:t>
      </w:r>
      <w:r w:rsidR="00B001BD">
        <w:rPr>
          <w:rFonts w:ascii="楷体" w:eastAsia="楷体" w:hAnsi="楷体" w:cs="楷体" w:hint="eastAsia"/>
          <w:sz w:val="32"/>
          <w:szCs w:val="32"/>
        </w:rPr>
        <w:t xml:space="preserve"> </w:t>
      </w:r>
      <w:r>
        <w:rPr>
          <w:rFonts w:ascii="楷体" w:eastAsia="楷体" w:hAnsi="楷体" w:cs="楷体" w:hint="eastAsia"/>
          <w:sz w:val="32"/>
          <w:szCs w:val="32"/>
        </w:rPr>
        <w:t>船舶灭失或者报废的，船舶所有人应当在规定的期限内申请办理注销国籍登记；船舶所有人逾期不申请注销国籍登记的，</w:t>
      </w:r>
      <w:r w:rsidR="008106F9">
        <w:rPr>
          <w:rFonts w:ascii="楷体" w:eastAsia="楷体" w:hAnsi="楷体" w:cs="楷体" w:hint="eastAsia"/>
          <w:sz w:val="32"/>
          <w:szCs w:val="32"/>
        </w:rPr>
        <w:t>船籍港</w:t>
      </w:r>
      <w:r>
        <w:rPr>
          <w:rFonts w:ascii="楷体" w:eastAsia="楷体" w:hAnsi="楷体" w:cs="楷体" w:hint="eastAsia"/>
          <w:sz w:val="32"/>
          <w:szCs w:val="32"/>
        </w:rPr>
        <w:t>海事管理机构可以发布关于拟强制注销船舶国籍登记的公告。船舶所有人自公告发布之日起六十日内未提出异议的，</w:t>
      </w:r>
      <w:r w:rsidR="008106F9">
        <w:rPr>
          <w:rFonts w:ascii="楷体" w:eastAsia="楷体" w:hAnsi="楷体" w:cs="楷体" w:hint="eastAsia"/>
          <w:sz w:val="32"/>
          <w:szCs w:val="32"/>
        </w:rPr>
        <w:t>船籍港</w:t>
      </w:r>
      <w:r>
        <w:rPr>
          <w:rFonts w:ascii="楷体" w:eastAsia="楷体" w:hAnsi="楷体" w:cs="楷体" w:hint="eastAsia"/>
          <w:sz w:val="32"/>
          <w:szCs w:val="32"/>
        </w:rPr>
        <w:t>海事管理机构可以注销该船舶的国籍登记。</w:t>
      </w:r>
    </w:p>
    <w:p w:rsidR="006F05E4" w:rsidRDefault="0059598F">
      <w:pPr>
        <w:jc w:val="center"/>
        <w:rPr>
          <w:rFonts w:ascii="楷体" w:eastAsia="楷体" w:hAnsi="楷体" w:cs="楷体"/>
          <w:b/>
          <w:bCs/>
          <w:sz w:val="32"/>
          <w:szCs w:val="32"/>
        </w:rPr>
      </w:pPr>
      <w:r>
        <w:rPr>
          <w:rFonts w:ascii="楷体" w:eastAsia="楷体" w:hAnsi="楷体" w:cs="楷体" w:hint="eastAsia"/>
          <w:b/>
          <w:bCs/>
          <w:sz w:val="32"/>
          <w:szCs w:val="32"/>
        </w:rPr>
        <w:t>第</w:t>
      </w:r>
      <w:r w:rsidR="005C5DA9">
        <w:rPr>
          <w:rFonts w:ascii="楷体" w:eastAsia="楷体" w:hAnsi="楷体" w:cs="楷体" w:hint="eastAsia"/>
          <w:b/>
          <w:bCs/>
          <w:sz w:val="32"/>
          <w:szCs w:val="32"/>
        </w:rPr>
        <w:t>六</w:t>
      </w:r>
      <w:r>
        <w:rPr>
          <w:rFonts w:ascii="楷体" w:eastAsia="楷体" w:hAnsi="楷体" w:cs="楷体" w:hint="eastAsia"/>
          <w:b/>
          <w:bCs/>
          <w:sz w:val="32"/>
          <w:szCs w:val="32"/>
        </w:rPr>
        <w:t>章 附则</w:t>
      </w:r>
    </w:p>
    <w:p w:rsidR="00574CAF" w:rsidRDefault="00574CAF" w:rsidP="00574CAF">
      <w:pPr>
        <w:ind w:firstLineChars="200" w:firstLine="643"/>
        <w:rPr>
          <w:rFonts w:ascii="楷体" w:eastAsia="楷体" w:hAnsi="楷体" w:cs="楷体"/>
          <w:sz w:val="32"/>
          <w:szCs w:val="32"/>
        </w:rPr>
      </w:pPr>
      <w:r>
        <w:rPr>
          <w:rFonts w:ascii="楷体" w:eastAsia="楷体" w:hAnsi="楷体" w:cs="楷体" w:hint="eastAsia"/>
          <w:b/>
          <w:sz w:val="32"/>
          <w:szCs w:val="32"/>
        </w:rPr>
        <w:t>【相关定义】</w:t>
      </w:r>
      <w:r>
        <w:rPr>
          <w:rFonts w:ascii="楷体" w:eastAsia="楷体" w:hAnsi="楷体" w:cs="楷体" w:hint="eastAsia"/>
          <w:sz w:val="32"/>
          <w:szCs w:val="32"/>
        </w:rPr>
        <w:t xml:space="preserve">第二十一条 </w:t>
      </w:r>
      <w:r w:rsidRPr="00574CAF">
        <w:rPr>
          <w:rFonts w:ascii="楷体" w:eastAsia="楷体" w:hAnsi="楷体" w:cs="楷体" w:hint="eastAsia"/>
          <w:sz w:val="32"/>
          <w:szCs w:val="32"/>
        </w:rPr>
        <w:t>本</w:t>
      </w:r>
      <w:r>
        <w:rPr>
          <w:rFonts w:ascii="楷体" w:eastAsia="楷体" w:hAnsi="楷体" w:cs="楷体" w:hint="eastAsia"/>
          <w:sz w:val="32"/>
          <w:szCs w:val="32"/>
        </w:rPr>
        <w:t>办法</w:t>
      </w:r>
      <w:r w:rsidRPr="00574CAF">
        <w:rPr>
          <w:rFonts w:ascii="楷体" w:eastAsia="楷体" w:hAnsi="楷体" w:cs="楷体" w:hint="eastAsia"/>
          <w:sz w:val="32"/>
          <w:szCs w:val="32"/>
        </w:rPr>
        <w:t>所称航运公司是指</w:t>
      </w:r>
      <w:r>
        <w:rPr>
          <w:rFonts w:ascii="楷体" w:eastAsia="楷体" w:hAnsi="楷体" w:cs="楷体" w:hint="eastAsia"/>
          <w:sz w:val="32"/>
          <w:szCs w:val="32"/>
        </w:rPr>
        <w:t>承</w:t>
      </w:r>
      <w:r>
        <w:rPr>
          <w:rFonts w:ascii="楷体" w:eastAsia="楷体" w:hAnsi="楷体" w:cs="楷体" w:hint="eastAsia"/>
          <w:sz w:val="32"/>
          <w:szCs w:val="32"/>
        </w:rPr>
        <w:lastRenderedPageBreak/>
        <w:t>担河北籍船舶安全与防污染责任</w:t>
      </w:r>
      <w:r w:rsidRPr="00574CAF">
        <w:rPr>
          <w:rFonts w:ascii="楷体" w:eastAsia="楷体" w:hAnsi="楷体" w:cs="楷体" w:hint="eastAsia"/>
          <w:sz w:val="32"/>
          <w:szCs w:val="32"/>
        </w:rPr>
        <w:t>的所有人、经营人和管理人</w:t>
      </w:r>
      <w:bookmarkStart w:id="0" w:name="_GoBack"/>
      <w:bookmarkEnd w:id="0"/>
      <w:r w:rsidRPr="00574CAF">
        <w:rPr>
          <w:rFonts w:ascii="楷体" w:eastAsia="楷体" w:hAnsi="楷体" w:cs="楷体" w:hint="eastAsia"/>
          <w:sz w:val="32"/>
          <w:szCs w:val="32"/>
        </w:rPr>
        <w:t>。</w:t>
      </w:r>
    </w:p>
    <w:p w:rsidR="00EB2ACB" w:rsidRPr="00574CAF" w:rsidRDefault="00EB2ACB" w:rsidP="00EB2ACB">
      <w:pPr>
        <w:ind w:firstLineChars="200" w:firstLine="640"/>
        <w:rPr>
          <w:rFonts w:ascii="楷体" w:eastAsia="楷体" w:hAnsi="楷体" w:cs="楷体"/>
          <w:sz w:val="32"/>
          <w:szCs w:val="32"/>
        </w:rPr>
      </w:pPr>
      <w:r w:rsidRPr="00EB2ACB">
        <w:rPr>
          <w:rFonts w:ascii="楷体" w:eastAsia="楷体" w:hAnsi="楷体" w:cs="楷体" w:hint="eastAsia"/>
          <w:sz w:val="32"/>
          <w:szCs w:val="32"/>
        </w:rPr>
        <w:t>“四类重点船舶”是指客船（</w:t>
      </w:r>
      <w:proofErr w:type="gramStart"/>
      <w:r w:rsidRPr="00EB2ACB">
        <w:rPr>
          <w:rFonts w:ascii="楷体" w:eastAsia="楷体" w:hAnsi="楷体" w:cs="楷体" w:hint="eastAsia"/>
          <w:sz w:val="32"/>
          <w:szCs w:val="32"/>
        </w:rPr>
        <w:t>含普通</w:t>
      </w:r>
      <w:proofErr w:type="gramEnd"/>
      <w:r w:rsidRPr="00EB2ACB">
        <w:rPr>
          <w:rFonts w:ascii="楷体" w:eastAsia="楷体" w:hAnsi="楷体" w:cs="楷体" w:hint="eastAsia"/>
          <w:sz w:val="32"/>
          <w:szCs w:val="32"/>
        </w:rPr>
        <w:t>客船、高速客船、旅游船、邮轮、客滚船、客渡船、汽渡船、火车轮渡、载货汽车滚装船等）、危险品船、砂石船、易流态化固体散装货物运输船舶。</w:t>
      </w:r>
    </w:p>
    <w:p w:rsidR="006F05E4" w:rsidRDefault="0059598F">
      <w:pPr>
        <w:ind w:firstLineChars="200" w:firstLine="643"/>
        <w:rPr>
          <w:rFonts w:ascii="楷体" w:eastAsia="楷体" w:hAnsi="楷体" w:cs="楷体"/>
          <w:sz w:val="32"/>
          <w:szCs w:val="32"/>
        </w:rPr>
      </w:pPr>
      <w:r>
        <w:rPr>
          <w:rFonts w:ascii="楷体" w:eastAsia="楷体" w:hAnsi="楷体" w:cs="楷体" w:hint="eastAsia"/>
          <w:b/>
          <w:sz w:val="32"/>
          <w:szCs w:val="32"/>
        </w:rPr>
        <w:t>【法律解释】</w:t>
      </w:r>
      <w:r>
        <w:rPr>
          <w:rFonts w:ascii="楷体" w:eastAsia="楷体" w:hAnsi="楷体" w:cs="楷体" w:hint="eastAsia"/>
          <w:sz w:val="32"/>
          <w:szCs w:val="32"/>
        </w:rPr>
        <w:t>第二十</w:t>
      </w:r>
      <w:r w:rsidR="00574CAF">
        <w:rPr>
          <w:rFonts w:ascii="楷体" w:eastAsia="楷体" w:hAnsi="楷体" w:cs="楷体" w:hint="eastAsia"/>
          <w:sz w:val="32"/>
          <w:szCs w:val="32"/>
        </w:rPr>
        <w:t>二</w:t>
      </w:r>
      <w:r>
        <w:rPr>
          <w:rFonts w:ascii="楷体" w:eastAsia="楷体" w:hAnsi="楷体" w:cs="楷体" w:hint="eastAsia"/>
          <w:sz w:val="32"/>
          <w:szCs w:val="32"/>
        </w:rPr>
        <w:t>条 本办法由河北海事局负责解释。</w:t>
      </w:r>
    </w:p>
    <w:p w:rsidR="006F05E4" w:rsidRDefault="0059598F">
      <w:pPr>
        <w:ind w:firstLineChars="200" w:firstLine="643"/>
        <w:rPr>
          <w:rFonts w:ascii="楷体" w:eastAsia="楷体" w:hAnsi="楷体" w:cs="楷体"/>
          <w:sz w:val="32"/>
          <w:szCs w:val="32"/>
        </w:rPr>
      </w:pPr>
      <w:r>
        <w:rPr>
          <w:rFonts w:ascii="楷体" w:eastAsia="楷体" w:hAnsi="楷体" w:cs="楷体" w:hint="eastAsia"/>
          <w:b/>
          <w:sz w:val="32"/>
          <w:szCs w:val="32"/>
        </w:rPr>
        <w:t>【有效期限】</w:t>
      </w:r>
      <w:r>
        <w:rPr>
          <w:rFonts w:ascii="楷体" w:eastAsia="楷体" w:hAnsi="楷体" w:cs="楷体" w:hint="eastAsia"/>
          <w:sz w:val="32"/>
          <w:szCs w:val="32"/>
        </w:rPr>
        <w:t>第二十</w:t>
      </w:r>
      <w:r w:rsidR="00574CAF">
        <w:rPr>
          <w:rFonts w:ascii="楷体" w:eastAsia="楷体" w:hAnsi="楷体" w:cs="楷体" w:hint="eastAsia"/>
          <w:sz w:val="32"/>
          <w:szCs w:val="32"/>
        </w:rPr>
        <w:t>三</w:t>
      </w:r>
      <w:r>
        <w:rPr>
          <w:rFonts w:ascii="楷体" w:eastAsia="楷体" w:hAnsi="楷体" w:cs="楷体" w:hint="eastAsia"/>
          <w:sz w:val="32"/>
          <w:szCs w:val="32"/>
        </w:rPr>
        <w:t>条 本办法自2022年XX月XX日起施行，有效期五年。</w:t>
      </w:r>
    </w:p>
    <w:sectPr w:rsidR="006F05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60" w:rsidRDefault="00A85A60" w:rsidP="000A5833">
      <w:r>
        <w:separator/>
      </w:r>
    </w:p>
  </w:endnote>
  <w:endnote w:type="continuationSeparator" w:id="0">
    <w:p w:rsidR="00A85A60" w:rsidRDefault="00A85A60" w:rsidP="000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60" w:rsidRDefault="00A85A60" w:rsidP="000A5833">
      <w:r>
        <w:separator/>
      </w:r>
    </w:p>
  </w:footnote>
  <w:footnote w:type="continuationSeparator" w:id="0">
    <w:p w:rsidR="00A85A60" w:rsidRDefault="00A85A60" w:rsidP="000A5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NDJlMzRkYTM4NDA4MzlhYTBlNzNkOWU2YjMzMzgifQ=="/>
  </w:docVars>
  <w:rsids>
    <w:rsidRoot w:val="31DD4230"/>
    <w:rsid w:val="00025423"/>
    <w:rsid w:val="000429E3"/>
    <w:rsid w:val="000A5833"/>
    <w:rsid w:val="000C09E9"/>
    <w:rsid w:val="000C664E"/>
    <w:rsid w:val="00126E37"/>
    <w:rsid w:val="001772E0"/>
    <w:rsid w:val="00206332"/>
    <w:rsid w:val="00233274"/>
    <w:rsid w:val="00250595"/>
    <w:rsid w:val="00291822"/>
    <w:rsid w:val="002B1CCA"/>
    <w:rsid w:val="002E66B0"/>
    <w:rsid w:val="00306F6E"/>
    <w:rsid w:val="003C1554"/>
    <w:rsid w:val="00411735"/>
    <w:rsid w:val="00415B8A"/>
    <w:rsid w:val="00427F2E"/>
    <w:rsid w:val="004E3935"/>
    <w:rsid w:val="005122FA"/>
    <w:rsid w:val="00513E25"/>
    <w:rsid w:val="00535809"/>
    <w:rsid w:val="00574CAF"/>
    <w:rsid w:val="0059598F"/>
    <w:rsid w:val="005C5DA9"/>
    <w:rsid w:val="005E6746"/>
    <w:rsid w:val="005F53B1"/>
    <w:rsid w:val="006036F6"/>
    <w:rsid w:val="006352CD"/>
    <w:rsid w:val="0063641A"/>
    <w:rsid w:val="00662ED3"/>
    <w:rsid w:val="00665E6D"/>
    <w:rsid w:val="006F05E4"/>
    <w:rsid w:val="006F2603"/>
    <w:rsid w:val="007315E0"/>
    <w:rsid w:val="007510C2"/>
    <w:rsid w:val="00755598"/>
    <w:rsid w:val="00774425"/>
    <w:rsid w:val="007827FB"/>
    <w:rsid w:val="007938DD"/>
    <w:rsid w:val="007E5928"/>
    <w:rsid w:val="008106F9"/>
    <w:rsid w:val="00823768"/>
    <w:rsid w:val="00865610"/>
    <w:rsid w:val="00884DB3"/>
    <w:rsid w:val="008B6911"/>
    <w:rsid w:val="009101CC"/>
    <w:rsid w:val="00962AE4"/>
    <w:rsid w:val="00982D0C"/>
    <w:rsid w:val="009C5378"/>
    <w:rsid w:val="00A43338"/>
    <w:rsid w:val="00A54008"/>
    <w:rsid w:val="00A81227"/>
    <w:rsid w:val="00A85513"/>
    <w:rsid w:val="00A85A60"/>
    <w:rsid w:val="00AC0EB3"/>
    <w:rsid w:val="00B001BD"/>
    <w:rsid w:val="00B071D2"/>
    <w:rsid w:val="00B56EAF"/>
    <w:rsid w:val="00B711DE"/>
    <w:rsid w:val="00BC3B9D"/>
    <w:rsid w:val="00BC7F3B"/>
    <w:rsid w:val="00BE1C20"/>
    <w:rsid w:val="00BF6DCE"/>
    <w:rsid w:val="00C53A6E"/>
    <w:rsid w:val="00CA488A"/>
    <w:rsid w:val="00CC28E5"/>
    <w:rsid w:val="00CC7E4A"/>
    <w:rsid w:val="00D222A6"/>
    <w:rsid w:val="00D33B4A"/>
    <w:rsid w:val="00D76B39"/>
    <w:rsid w:val="00D9175A"/>
    <w:rsid w:val="00DC26DD"/>
    <w:rsid w:val="00DC69B7"/>
    <w:rsid w:val="00E0020B"/>
    <w:rsid w:val="00E15A80"/>
    <w:rsid w:val="00E760C7"/>
    <w:rsid w:val="00EB2ACB"/>
    <w:rsid w:val="00EC6EE9"/>
    <w:rsid w:val="00F85A94"/>
    <w:rsid w:val="00FC14A2"/>
    <w:rsid w:val="00FC495C"/>
    <w:rsid w:val="04B52151"/>
    <w:rsid w:val="31DD4230"/>
    <w:rsid w:val="537C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0A5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A5833"/>
    <w:rPr>
      <w:rFonts w:asciiTheme="minorHAnsi" w:eastAsiaTheme="minorEastAsia" w:hAnsiTheme="minorHAnsi" w:cstheme="minorBidi"/>
      <w:kern w:val="2"/>
      <w:sz w:val="18"/>
      <w:szCs w:val="18"/>
    </w:rPr>
  </w:style>
  <w:style w:type="paragraph" w:styleId="a5">
    <w:name w:val="footer"/>
    <w:basedOn w:val="a"/>
    <w:link w:val="Char0"/>
    <w:rsid w:val="000A5833"/>
    <w:pPr>
      <w:tabs>
        <w:tab w:val="center" w:pos="4153"/>
        <w:tab w:val="right" w:pos="8306"/>
      </w:tabs>
      <w:snapToGrid w:val="0"/>
      <w:jc w:val="left"/>
    </w:pPr>
    <w:rPr>
      <w:sz w:val="18"/>
      <w:szCs w:val="18"/>
    </w:rPr>
  </w:style>
  <w:style w:type="character" w:customStyle="1" w:styleId="Char0">
    <w:name w:val="页脚 Char"/>
    <w:basedOn w:val="a0"/>
    <w:link w:val="a5"/>
    <w:rsid w:val="000A583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0A5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A5833"/>
    <w:rPr>
      <w:rFonts w:asciiTheme="minorHAnsi" w:eastAsiaTheme="minorEastAsia" w:hAnsiTheme="minorHAnsi" w:cstheme="minorBidi"/>
      <w:kern w:val="2"/>
      <w:sz w:val="18"/>
      <w:szCs w:val="18"/>
    </w:rPr>
  </w:style>
  <w:style w:type="paragraph" w:styleId="a5">
    <w:name w:val="footer"/>
    <w:basedOn w:val="a"/>
    <w:link w:val="Char0"/>
    <w:rsid w:val="000A5833"/>
    <w:pPr>
      <w:tabs>
        <w:tab w:val="center" w:pos="4153"/>
        <w:tab w:val="right" w:pos="8306"/>
      </w:tabs>
      <w:snapToGrid w:val="0"/>
      <w:jc w:val="left"/>
    </w:pPr>
    <w:rPr>
      <w:sz w:val="18"/>
      <w:szCs w:val="18"/>
    </w:rPr>
  </w:style>
  <w:style w:type="character" w:customStyle="1" w:styleId="Char0">
    <w:name w:val="页脚 Char"/>
    <w:basedOn w:val="a0"/>
    <w:link w:val="a5"/>
    <w:rsid w:val="000A58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9</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王春风</cp:lastModifiedBy>
  <cp:revision>80</cp:revision>
  <cp:lastPrinted>2022-09-13T09:09:00Z</cp:lastPrinted>
  <dcterms:created xsi:type="dcterms:W3CDTF">2022-08-03T11:28:00Z</dcterms:created>
  <dcterms:modified xsi:type="dcterms:W3CDTF">2022-09-14T08:31:00Z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F89CC42C825D4BEAA93BE6E84CC8A5DE</vt:lpwstr>
  </property>
</Properties>
</file>